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9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483"/>
        <w:gridCol w:w="432"/>
        <w:gridCol w:w="220"/>
        <w:gridCol w:w="2086"/>
        <w:gridCol w:w="480"/>
        <w:gridCol w:w="1547"/>
        <w:gridCol w:w="1762"/>
        <w:gridCol w:w="426"/>
        <w:gridCol w:w="944"/>
        <w:gridCol w:w="190"/>
        <w:gridCol w:w="850"/>
        <w:gridCol w:w="450"/>
        <w:gridCol w:w="165"/>
        <w:gridCol w:w="110"/>
        <w:gridCol w:w="976"/>
        <w:gridCol w:w="567"/>
        <w:gridCol w:w="851"/>
        <w:gridCol w:w="197"/>
        <w:gridCol w:w="1078"/>
      </w:tblGrid>
      <w:tr w:rsidR="006B1521" w:rsidTr="001A2395">
        <w:trPr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669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1A2395">
        <w:trPr>
          <w:trHeight w:val="408"/>
        </w:trPr>
        <w:tc>
          <w:tcPr>
            <w:tcW w:w="159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1A2395">
        <w:trPr>
          <w:trHeight w:val="309"/>
        </w:trPr>
        <w:tc>
          <w:tcPr>
            <w:tcW w:w="15946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1A2395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02E32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Dr. Vinicio Proaño</w:t>
            </w:r>
            <w:r w:rsidR="003528B4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, Dra. Amparo García, Arq. Fernando Montoya.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3351A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Matemática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02E3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Novenos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3351A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A-B-C-D-E</w:t>
            </w:r>
          </w:p>
        </w:tc>
      </w:tr>
      <w:tr w:rsidR="000525EB" w:rsidTr="001A2395">
        <w:trPr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351A3" w:rsidRDefault="003351A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3351A3" w:rsidRDefault="001E0E07" w:rsidP="003351A3">
            <w:pPr>
              <w:jc w:val="center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36"/>
                <w:szCs w:val="22"/>
                <w:lang w:eastAsia="es-EC"/>
              </w:rPr>
              <w:t>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E19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3351A3" w:rsidRPr="000525EB" w:rsidRDefault="003351A3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Default="009675BE" w:rsidP="003351A3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Números irracionales e introducción al algebra.</w:t>
            </w:r>
          </w:p>
          <w:p w:rsidR="000525EB" w:rsidRDefault="000525EB" w:rsidP="003351A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1A2395">
        <w:trPr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A3" w:rsidRDefault="003351A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103E19" w:rsidRPr="00103E19" w:rsidRDefault="00103E19" w:rsidP="00103E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E0E07" w:rsidRPr="001E0E07" w:rsidRDefault="001E0E07" w:rsidP="001E0E07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E0E07">
              <w:rPr>
                <w:rFonts w:cstheme="minorHAnsi"/>
                <w:bCs/>
                <w:lang w:val="es-ES"/>
              </w:rPr>
              <w:t>Desarrollar productos y cocientes notables de ejercicios propuestos.</w:t>
            </w:r>
          </w:p>
          <w:p w:rsidR="00103E19" w:rsidRDefault="00103E19" w:rsidP="001E0E0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Pr="00103E19" w:rsidRDefault="00103E19" w:rsidP="00103E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Pr="001E0E07" w:rsidRDefault="001E0E07" w:rsidP="001E0E07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E0E07">
              <w:rPr>
                <w:rFonts w:cstheme="minorHAnsi"/>
                <w:bCs/>
                <w:lang w:val="es-ES"/>
              </w:rPr>
              <w:t>Realizar reducción de números extremadamente grandes o pequeños con notación científica.</w:t>
            </w:r>
          </w:p>
          <w:p w:rsidR="00103E19" w:rsidRPr="001E0E07" w:rsidRDefault="00103E19" w:rsidP="00103E19">
            <w:pPr>
              <w:tabs>
                <w:tab w:val="left" w:pos="7620"/>
              </w:tabs>
              <w:rPr>
                <w:rFonts w:cstheme="minorHAnsi"/>
                <w:lang w:val="es-ES"/>
              </w:rPr>
            </w:pPr>
          </w:p>
          <w:p w:rsidR="001E0E07" w:rsidRDefault="001E0E07" w:rsidP="001E0E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Pr="001E0E07" w:rsidRDefault="001E0E07" w:rsidP="001E0E07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E0E07">
              <w:rPr>
                <w:rFonts w:cstheme="minorHAnsi"/>
                <w:bCs/>
                <w:lang w:val="es-ES"/>
              </w:rPr>
              <w:t>Reconocer el teorema de Pitágoras en cualquier triangulo rectángulo.</w:t>
            </w:r>
          </w:p>
          <w:p w:rsidR="00103E19" w:rsidRPr="00103E19" w:rsidRDefault="00103E19" w:rsidP="00103E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Pr="001E0E07" w:rsidRDefault="009675BE" w:rsidP="001E0E07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E0E07">
              <w:rPr>
                <w:rFonts w:ascii="Arial" w:hAnsi="Arial" w:cs="Arial"/>
                <w:sz w:val="20"/>
                <w:szCs w:val="20"/>
              </w:rPr>
              <w:t>Resolver e</w:t>
            </w:r>
            <w:r w:rsidR="001E0E07" w:rsidRPr="001E0E07">
              <w:rPr>
                <w:rFonts w:ascii="Arial" w:hAnsi="Arial" w:cs="Arial"/>
                <w:sz w:val="20"/>
                <w:szCs w:val="20"/>
              </w:rPr>
              <w:t xml:space="preserve">jercicios  con productos  y cocientes notables, notación científica y  de aplicación de teorema de Pitágoras </w:t>
            </w:r>
            <w:r w:rsidRPr="001E0E07">
              <w:rPr>
                <w:rFonts w:ascii="Arial" w:hAnsi="Arial" w:cs="Arial"/>
                <w:sz w:val="20"/>
                <w:szCs w:val="20"/>
              </w:rPr>
              <w:t>aplicando propiedades</w:t>
            </w:r>
            <w:r w:rsidR="00103E19" w:rsidRPr="001E0E0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5F85" w:rsidRPr="008D5F85" w:rsidRDefault="008D5F85" w:rsidP="008D5F85">
            <w:pPr>
              <w:pStyle w:val="Prrafodelista"/>
              <w:rPr>
                <w:rFonts w:cstheme="minorHAnsi"/>
                <w:bCs/>
                <w:lang w:val="es-ES"/>
              </w:rPr>
            </w:pPr>
          </w:p>
          <w:p w:rsidR="008D5F85" w:rsidRPr="008D5F85" w:rsidRDefault="008D5F85" w:rsidP="008D5F8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149BC" w:rsidRPr="00A149BC" w:rsidRDefault="00A149BC" w:rsidP="00A149BC">
            <w:pPr>
              <w:pStyle w:val="Prrafodelista"/>
              <w:rPr>
                <w:rFonts w:cstheme="minorHAnsi"/>
                <w:bCs/>
                <w:lang w:val="es-ES"/>
              </w:rPr>
            </w:pPr>
          </w:p>
          <w:p w:rsidR="00A149BC" w:rsidRDefault="00A149BC" w:rsidP="00A149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149BC" w:rsidRDefault="00A149BC" w:rsidP="00A149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149BC" w:rsidRPr="00A149BC" w:rsidRDefault="00A149BC" w:rsidP="00A149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0525EB" w:rsidRDefault="000525EB" w:rsidP="003351A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lang w:eastAsia="es-EC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1A2395">
        <w:trPr>
          <w:trHeight w:val="287"/>
        </w:trPr>
        <w:tc>
          <w:tcPr>
            <w:tcW w:w="159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PLANIFICACION:</w:t>
            </w:r>
          </w:p>
        </w:tc>
      </w:tr>
      <w:tr w:rsidR="000525EB" w:rsidTr="000C6A6E">
        <w:trPr>
          <w:trHeight w:val="287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37411" w:rsidRDefault="00737411" w:rsidP="00737411">
            <w:pPr>
              <w:rPr>
                <w:lang w:eastAsia="es-EC"/>
              </w:rPr>
            </w:pPr>
          </w:p>
          <w:p w:rsidR="00737411" w:rsidRDefault="00737411" w:rsidP="00737411">
            <w:pPr>
              <w:rPr>
                <w:lang w:eastAsia="es-EC"/>
              </w:rPr>
            </w:pPr>
          </w:p>
          <w:p w:rsidR="00737411" w:rsidRPr="00737411" w:rsidRDefault="00737411" w:rsidP="00737411">
            <w:pPr>
              <w:rPr>
                <w:lang w:eastAsia="es-EC"/>
              </w:rPr>
            </w:pPr>
          </w:p>
          <w:p w:rsidR="00A149BC" w:rsidRPr="00CA6F2F" w:rsidRDefault="00A149BC" w:rsidP="00A149BC">
            <w:pPr>
              <w:pStyle w:val="Pa7"/>
              <w:spacing w:before="100" w:after="100"/>
              <w:jc w:val="both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>CE.M.4.1. Emplea las relaciones de orden, las propiedades algebraicas (adición y multiplicación), las operaciones con distintos ti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pos de números (Z, Q, I) y expresiones algebraicas, para afrontar inecuaciones y ecuaciones con soluciones de diferentes campos numéricos, y resolver problemas de la vida real, seleccionando la forma de cálculo apropiada e interpretando y juzgando las solu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ciones obtenidas dentro del contexto del problema; analiza la necesidad del uso de la tecnología. </w:t>
            </w:r>
          </w:p>
          <w:p w:rsidR="008D5F85" w:rsidRPr="008D5F85" w:rsidRDefault="008D5F85" w:rsidP="008D5F85">
            <w:pPr>
              <w:pStyle w:val="Pa11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D5F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CE.M.4.2. Emplea las relaciones de orden, las propiedades algebraicas de las operaciones en R y expresiones algebraicas, para afrontar inecuaciones, ecuaciones y sistemas de inecuaciones con soluciones de diferentes campos numéricos, y resolver pro</w:t>
            </w:r>
            <w:r w:rsidRPr="008D5F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blemas de la vida real, seleccionando la notación y la forma de cálculo apropiada e interpretando y juzgando las soluciones obtenidas dentro del contexto del problema; analiza la necesidad del uso de la tecnología. </w:t>
            </w:r>
          </w:p>
          <w:p w:rsidR="008D5F85" w:rsidRPr="008D5F85" w:rsidRDefault="008D5F85" w:rsidP="008D5F85">
            <w:pPr>
              <w:rPr>
                <w:rFonts w:asciiTheme="minorHAnsi" w:hAnsiTheme="minorHAnsi" w:cstheme="minorHAnsi"/>
                <w:lang w:eastAsia="es-EC"/>
              </w:rPr>
            </w:pPr>
          </w:p>
          <w:p w:rsidR="00A149BC" w:rsidRPr="00A149BC" w:rsidRDefault="00A149BC" w:rsidP="00A149BC">
            <w:pPr>
              <w:rPr>
                <w:lang w:eastAsia="es-EC"/>
              </w:rPr>
            </w:pPr>
          </w:p>
          <w:p w:rsidR="00A149BC" w:rsidRPr="00A149BC" w:rsidRDefault="00A149BC" w:rsidP="00A149BC">
            <w:pPr>
              <w:rPr>
                <w:lang w:eastAsia="es-EC"/>
              </w:rPr>
            </w:pPr>
          </w:p>
          <w:p w:rsidR="000525EB" w:rsidRDefault="000525EB" w:rsidP="003351A3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6B1521" w:rsidTr="000C6A6E">
        <w:trPr>
          <w:trHeight w:val="382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3D65" w:rsidRDefault="00C23D65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</w:p>
          <w:p w:rsidR="00C23D65" w:rsidRDefault="00C23D65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Formación ciudadana y para la democracia.</w:t>
            </w:r>
          </w:p>
          <w:p w:rsidR="00C23D65" w:rsidRDefault="00C23D65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t>El desarrollo de valores humanos universales; la identidad ecuatoriana; los deberes y derechos de todo ciudadano; la convivencia dentro de una sociedad intercultural y plurinacional; el respeto a los símbolos patrios, a las ideas de los demás y a las decisiones de la mayoría; la significación de vivir en paz por un proyecto común.</w:t>
            </w:r>
          </w:p>
          <w:p w:rsidR="00C23D65" w:rsidRDefault="00C23D65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rPr>
                <w:b/>
                <w:bCs/>
                <w:color w:val="000000"/>
                <w:lang w:eastAsia="es-EC"/>
              </w:rPr>
              <w:t>El</w:t>
            </w:r>
            <w:r w:rsidRPr="00C23D65">
              <w:rPr>
                <w:b/>
                <w:bCs/>
                <w:color w:val="000000"/>
                <w:lang w:eastAsia="es-EC"/>
              </w:rPr>
              <w:t xml:space="preserve"> buen vivir</w:t>
            </w:r>
            <w:r>
              <w:rPr>
                <w:bCs/>
                <w:color w:val="000000"/>
                <w:lang w:eastAsia="es-EC"/>
              </w:rPr>
              <w:t>: El</w:t>
            </w:r>
            <w:r w:rsidRPr="00C23D65">
              <w:rPr>
                <w:bCs/>
                <w:color w:val="000000"/>
                <w:lang w:eastAsia="es-EC"/>
              </w:rPr>
              <w:t xml:space="preserve"> cuidado de la salud y los hábitos de recreación de los  estudi</w:t>
            </w:r>
            <w:r>
              <w:rPr>
                <w:bCs/>
                <w:color w:val="000000"/>
                <w:lang w:eastAsia="es-EC"/>
              </w:rPr>
              <w:t>antes.</w:t>
            </w:r>
          </w:p>
          <w:p w:rsidR="005E150B" w:rsidRPr="001B49D9" w:rsidRDefault="005E150B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 w:rsidRPr="001B49D9">
              <w:rPr>
                <w:rFonts w:cs="Calibri"/>
                <w:b/>
                <w:lang w:val="es-ES"/>
              </w:rPr>
              <w:t>Valores Lasallistas:</w:t>
            </w:r>
          </w:p>
          <w:p w:rsidR="00C23D65" w:rsidRPr="004E4C0E" w:rsidRDefault="005E150B" w:rsidP="005E150B">
            <w:pPr>
              <w:jc w:val="both"/>
              <w:rPr>
                <w:color w:val="000000" w:themeColor="text1"/>
                <w:lang w:val="es-ES"/>
              </w:rPr>
            </w:pPr>
            <w:r w:rsidRPr="001B49D9">
              <w:rPr>
                <w:rFonts w:cs="Calibri"/>
                <w:lang w:val="es-ES"/>
              </w:rPr>
              <w:t xml:space="preserve"> </w:t>
            </w:r>
            <w:r w:rsidR="004E4C0E">
              <w:rPr>
                <w:rFonts w:cs="Calibri"/>
                <w:b/>
                <w:lang w:val="es-ES"/>
              </w:rPr>
              <w:t>Fraternidad</w:t>
            </w:r>
            <w:r w:rsidR="004E4C0E" w:rsidRPr="004E4C0E">
              <w:rPr>
                <w:rFonts w:cs="Calibri"/>
                <w:b/>
                <w:color w:val="000000" w:themeColor="text1"/>
                <w:lang w:val="es-ES"/>
              </w:rPr>
              <w:t xml:space="preserve">: </w:t>
            </w:r>
            <w:r w:rsidR="004E4C0E" w:rsidRPr="004E4C0E">
              <w:rPr>
                <w:color w:val="000000" w:themeColor="text1"/>
                <w:shd w:val="clear" w:color="auto" w:fill="FFFFFF"/>
              </w:rPr>
              <w:t xml:space="preserve">Es tener sentido de Hermandad, de grupo, en relación de interacción armónica, cordial y justa que favorece </w:t>
            </w:r>
            <w:r w:rsidR="004E4C0E" w:rsidRPr="004E4C0E">
              <w:rPr>
                <w:color w:val="000000" w:themeColor="text1"/>
                <w:shd w:val="clear" w:color="auto" w:fill="FFFFFF"/>
              </w:rPr>
              <w:lastRenderedPageBreak/>
              <w:t>el crecimiento humano recíproco. Representada por el brazo izquierdo.</w:t>
            </w:r>
          </w:p>
          <w:p w:rsidR="00B030A1" w:rsidRPr="00C23D65" w:rsidRDefault="00B030A1" w:rsidP="005E150B">
            <w:pPr>
              <w:jc w:val="both"/>
              <w:rPr>
                <w:bCs/>
                <w:color w:val="00000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417BD8" w:rsidRDefault="00417BD8" w:rsidP="00417BD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32"/>
                <w:szCs w:val="20"/>
                <w:lang w:eastAsia="es-EC"/>
              </w:rPr>
              <w:t xml:space="preserve">      </w:t>
            </w:r>
            <w:r w:rsidRPr="00417B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6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17BD8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417BD8" w:rsidRDefault="00417BD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6B1521" w:rsidRDefault="004E4C0E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12 de Diciembre  al 27 de Enero 2017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C6A6E">
        <w:trPr>
          <w:trHeight w:val="423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DB4BD1" w:rsidTr="000C6A6E">
        <w:trPr>
          <w:trHeight w:val="109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447" w:rsidRDefault="00660447" w:rsidP="008859E8">
            <w:pPr>
              <w:rPr>
                <w:lang w:eastAsia="en-US"/>
              </w:rPr>
            </w:pPr>
          </w:p>
          <w:p w:rsidR="00660447" w:rsidRPr="009B0BFC" w:rsidRDefault="00660447" w:rsidP="00660447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9B0B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M.4.1.35. Calcular raíces cuadradas de números reales no negativos y raíces cúbicas de números reales, aplicando las propiedades en R. </w:t>
            </w:r>
          </w:p>
          <w:p w:rsidR="00660447" w:rsidRDefault="00660447" w:rsidP="008859E8">
            <w:pPr>
              <w:rPr>
                <w:lang w:eastAsia="en-US"/>
              </w:rPr>
            </w:pPr>
          </w:p>
          <w:p w:rsidR="008859E8" w:rsidRDefault="008859E8" w:rsidP="008859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995707">
              <w:rPr>
                <w:lang w:eastAsia="en-US"/>
              </w:rPr>
              <w:t xml:space="preserve">5 </w:t>
            </w:r>
            <w:r w:rsidR="00405B4C">
              <w:rPr>
                <w:lang w:eastAsia="en-US"/>
              </w:rPr>
              <w:t>períodos</w:t>
            </w:r>
            <w:r w:rsidR="004E4C0E">
              <w:rPr>
                <w:lang w:eastAsia="en-US"/>
              </w:rPr>
              <w:t xml:space="preserve"> </w:t>
            </w:r>
          </w:p>
          <w:p w:rsidR="00CD5DB0" w:rsidRDefault="00CD5DB0" w:rsidP="008859E8">
            <w:pPr>
              <w:rPr>
                <w:lang w:eastAsia="en-US"/>
              </w:rPr>
            </w:pPr>
          </w:p>
          <w:p w:rsidR="0064002D" w:rsidRDefault="0064002D" w:rsidP="008859E8">
            <w:pPr>
              <w:rPr>
                <w:lang w:eastAsia="en-US"/>
              </w:rPr>
            </w:pPr>
          </w:p>
          <w:p w:rsidR="0064002D" w:rsidRDefault="0064002D" w:rsidP="008859E8">
            <w:pPr>
              <w:rPr>
                <w:lang w:eastAsia="en-US"/>
              </w:rPr>
            </w:pPr>
          </w:p>
          <w:p w:rsidR="0064002D" w:rsidRDefault="0064002D" w:rsidP="008859E8">
            <w:pPr>
              <w:rPr>
                <w:lang w:eastAsia="en-US"/>
              </w:rPr>
            </w:pPr>
          </w:p>
          <w:p w:rsidR="0064002D" w:rsidRDefault="0064002D" w:rsidP="008859E8">
            <w:pPr>
              <w:rPr>
                <w:lang w:eastAsia="en-US"/>
              </w:rPr>
            </w:pPr>
          </w:p>
          <w:p w:rsidR="0064002D" w:rsidRDefault="0064002D" w:rsidP="008859E8">
            <w:pPr>
              <w:rPr>
                <w:lang w:eastAsia="en-US"/>
              </w:rPr>
            </w:pPr>
          </w:p>
          <w:p w:rsidR="0064002D" w:rsidRDefault="0064002D" w:rsidP="008859E8">
            <w:pPr>
              <w:rPr>
                <w:lang w:eastAsia="en-US"/>
              </w:rPr>
            </w:pPr>
          </w:p>
          <w:p w:rsidR="0064002D" w:rsidRDefault="0064002D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64002D" w:rsidRPr="009B0BFC" w:rsidRDefault="0064002D" w:rsidP="0064002D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r w:rsidRPr="009B0BFC">
              <w:rPr>
                <w:rFonts w:cstheme="minorHAnsi"/>
                <w:color w:val="000000"/>
              </w:rPr>
              <w:t xml:space="preserve">M.4.1.33. Reconocer y calcular </w:t>
            </w:r>
          </w:p>
          <w:p w:rsidR="0064002D" w:rsidRDefault="0064002D" w:rsidP="0064002D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r w:rsidRPr="009B0BFC">
              <w:rPr>
                <w:rFonts w:cstheme="minorHAnsi"/>
                <w:color w:val="000000"/>
              </w:rPr>
              <w:t xml:space="preserve">productos notables e </w:t>
            </w:r>
            <w:proofErr w:type="spellStart"/>
            <w:r w:rsidRPr="009B0BFC">
              <w:rPr>
                <w:rFonts w:cstheme="minorHAnsi"/>
                <w:color w:val="000000"/>
              </w:rPr>
              <w:t>identi</w:t>
            </w:r>
            <w:proofErr w:type="spellEnd"/>
          </w:p>
          <w:p w:rsidR="0064002D" w:rsidRDefault="0064002D" w:rsidP="0064002D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proofErr w:type="spellStart"/>
            <w:r w:rsidRPr="009B0BFC">
              <w:rPr>
                <w:rFonts w:cstheme="minorHAnsi"/>
                <w:color w:val="000000"/>
              </w:rPr>
              <w:t>ficar</w:t>
            </w:r>
            <w:proofErr w:type="spellEnd"/>
            <w:r w:rsidRPr="009B0BFC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B0BFC">
              <w:rPr>
                <w:rFonts w:cstheme="minorHAnsi"/>
                <w:color w:val="000000"/>
              </w:rPr>
              <w:t>facto</w:t>
            </w:r>
            <w:r w:rsidRPr="009B0BFC">
              <w:rPr>
                <w:rFonts w:cstheme="minorHAnsi"/>
                <w:color w:val="000000"/>
              </w:rPr>
              <w:softHyphen/>
              <w:t xml:space="preserve">res de expresiones </w:t>
            </w:r>
          </w:p>
          <w:p w:rsidR="0064002D" w:rsidRDefault="0064002D" w:rsidP="0064002D">
            <w:pPr>
              <w:rPr>
                <w:lang w:eastAsia="en-US"/>
              </w:rPr>
            </w:pPr>
            <w:r w:rsidRPr="009B0BFC">
              <w:rPr>
                <w:rFonts w:cstheme="minorHAnsi"/>
                <w:color w:val="000000"/>
              </w:rPr>
              <w:t>Algebraicas</w:t>
            </w:r>
          </w:p>
          <w:p w:rsidR="0064002D" w:rsidRDefault="0064002D" w:rsidP="0064002D">
            <w:pPr>
              <w:rPr>
                <w:lang w:eastAsia="en-US"/>
              </w:rPr>
            </w:pPr>
          </w:p>
          <w:p w:rsidR="00CD5DB0" w:rsidRDefault="00D415E4" w:rsidP="008859E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="00405B4C">
              <w:rPr>
                <w:lang w:eastAsia="en-US"/>
              </w:rPr>
              <w:t>8 períodos</w:t>
            </w: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Default="00CD5DB0" w:rsidP="008859E8">
            <w:pPr>
              <w:rPr>
                <w:lang w:eastAsia="en-US"/>
              </w:rPr>
            </w:pPr>
          </w:p>
          <w:p w:rsidR="00CD5DB0" w:rsidRPr="008859E8" w:rsidRDefault="00CD5DB0" w:rsidP="008859E8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64002D" w:rsidRPr="009B0BFC" w:rsidRDefault="0064002D" w:rsidP="0064002D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r w:rsidRPr="009B0BFC">
              <w:rPr>
                <w:rFonts w:cstheme="minorHAnsi"/>
                <w:color w:val="000000"/>
              </w:rPr>
              <w:t xml:space="preserve">M.4.1.34. Aplicar las potencias </w:t>
            </w:r>
          </w:p>
          <w:p w:rsidR="0064002D" w:rsidRDefault="0064002D" w:rsidP="0064002D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r w:rsidRPr="009B0BFC">
              <w:rPr>
                <w:rFonts w:cstheme="minorHAnsi"/>
                <w:color w:val="000000"/>
              </w:rPr>
              <w:t xml:space="preserve">de números reales con </w:t>
            </w:r>
          </w:p>
          <w:p w:rsidR="0064002D" w:rsidRDefault="0064002D" w:rsidP="0064002D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r w:rsidRPr="009B0BFC">
              <w:rPr>
                <w:rFonts w:cstheme="minorHAnsi"/>
                <w:color w:val="000000"/>
              </w:rPr>
              <w:t>exponentes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B0BFC">
              <w:rPr>
                <w:rFonts w:cstheme="minorHAnsi"/>
                <w:color w:val="000000"/>
              </w:rPr>
              <w:t>en</w:t>
            </w:r>
            <w:r w:rsidRPr="009B0BFC">
              <w:rPr>
                <w:rFonts w:cstheme="minorHAnsi"/>
                <w:color w:val="000000"/>
              </w:rPr>
              <w:softHyphen/>
              <w:t xml:space="preserve">teros para </w:t>
            </w:r>
          </w:p>
          <w:p w:rsidR="0064002D" w:rsidRDefault="0064002D" w:rsidP="0064002D">
            <w:pPr>
              <w:autoSpaceDE w:val="0"/>
              <w:autoSpaceDN w:val="0"/>
              <w:adjustRightInd w:val="0"/>
              <w:spacing w:before="100" w:after="100" w:line="171" w:lineRule="atLeast"/>
              <w:jc w:val="both"/>
              <w:rPr>
                <w:rFonts w:cstheme="minorHAnsi"/>
                <w:color w:val="000000"/>
              </w:rPr>
            </w:pPr>
            <w:proofErr w:type="gramStart"/>
            <w:r w:rsidRPr="009B0BFC">
              <w:rPr>
                <w:rFonts w:cstheme="minorHAnsi"/>
                <w:color w:val="000000"/>
              </w:rPr>
              <w:t>la</w:t>
            </w:r>
            <w:proofErr w:type="gramEnd"/>
            <w:r w:rsidRPr="009B0BFC">
              <w:rPr>
                <w:rFonts w:cstheme="minorHAnsi"/>
                <w:color w:val="000000"/>
              </w:rPr>
              <w:t xml:space="preserve"> notación científica. </w:t>
            </w:r>
          </w:p>
          <w:p w:rsidR="00CD5DB0" w:rsidRDefault="00D415E4" w:rsidP="00CD5D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05B4C">
              <w:rPr>
                <w:lang w:eastAsia="en-US"/>
              </w:rPr>
              <w:t>5 períodos</w:t>
            </w: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Default="00CD5DB0" w:rsidP="00CD5DB0">
            <w:pPr>
              <w:rPr>
                <w:lang w:eastAsia="en-US"/>
              </w:rPr>
            </w:pPr>
          </w:p>
          <w:p w:rsidR="00CD5DB0" w:rsidRPr="00CD5DB0" w:rsidRDefault="00CD5DB0" w:rsidP="00CD5DB0">
            <w:pPr>
              <w:rPr>
                <w:lang w:eastAsia="en-US"/>
              </w:rPr>
            </w:pPr>
          </w:p>
          <w:tbl>
            <w:tblPr>
              <w:tblW w:w="57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37"/>
            </w:tblGrid>
            <w:tr w:rsidR="004D5A71" w:rsidRPr="000370F9" w:rsidTr="004D5A71">
              <w:trPr>
                <w:trHeight w:val="194"/>
              </w:trPr>
              <w:tc>
                <w:tcPr>
                  <w:tcW w:w="5737" w:type="dxa"/>
                </w:tcPr>
                <w:p w:rsidR="0064002D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4002D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t xml:space="preserve">M.4.2.14. Demostrar el </w:t>
                  </w:r>
                </w:p>
                <w:p w:rsidR="0064002D" w:rsidRDefault="0064002D" w:rsidP="0064002D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t xml:space="preserve">teorema de Pitágoras </w:t>
                  </w:r>
                </w:p>
                <w:p w:rsidR="0064002D" w:rsidRPr="009B0BFC" w:rsidRDefault="0064002D" w:rsidP="0064002D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t>utilizando áreas de</w:t>
                  </w:r>
                </w:p>
                <w:p w:rsidR="0064002D" w:rsidRDefault="0064002D" w:rsidP="0064002D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t xml:space="preserve"> </w:t>
                  </w:r>
                  <w:r w:rsidR="00F44C1F">
                    <w:rPr>
                      <w:rFonts w:cstheme="minorHAnsi"/>
                      <w:color w:val="000000"/>
                    </w:rPr>
                    <w:t>region</w:t>
                  </w:r>
                  <w:r w:rsidR="00F44C1F" w:rsidRPr="009B0BFC">
                    <w:rPr>
                      <w:rFonts w:cstheme="minorHAnsi"/>
                      <w:color w:val="000000"/>
                    </w:rPr>
                    <w:t>es</w:t>
                  </w:r>
                  <w:r w:rsidRPr="009B0BFC">
                    <w:rPr>
                      <w:rFonts w:cstheme="minorHAnsi"/>
                      <w:color w:val="000000"/>
                    </w:rPr>
                    <w:t xml:space="preserve"> rectangulares</w:t>
                  </w:r>
                </w:p>
                <w:p w:rsidR="00D415E4" w:rsidRDefault="00D415E4" w:rsidP="00D415E4">
                  <w:pPr>
                    <w:rPr>
                      <w:lang w:eastAsia="en-US"/>
                    </w:rPr>
                  </w:pPr>
                </w:p>
                <w:p w:rsidR="00D415E4" w:rsidRDefault="00D415E4" w:rsidP="00D415E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</w:t>
                  </w:r>
                  <w:r w:rsidR="00405B4C">
                    <w:rPr>
                      <w:lang w:eastAsia="en-US"/>
                    </w:rPr>
                    <w:t>5 períodos</w:t>
                  </w:r>
                </w:p>
                <w:p w:rsidR="00D415E4" w:rsidRDefault="00D415E4" w:rsidP="00D415E4">
                  <w:pPr>
                    <w:rPr>
                      <w:lang w:eastAsia="en-US"/>
                    </w:rPr>
                  </w:pPr>
                </w:p>
                <w:p w:rsidR="00D415E4" w:rsidRDefault="00D415E4" w:rsidP="0064002D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64002D" w:rsidRDefault="0064002D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lang w:eastAsia="en-US"/>
                    </w:rPr>
                  </w:pPr>
                </w:p>
                <w:p w:rsidR="008859E8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8859E8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Pr="000370F9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4D5A71" w:rsidRPr="000370F9" w:rsidTr="004D5A71">
              <w:trPr>
                <w:trHeight w:val="284"/>
              </w:trPr>
              <w:tc>
                <w:tcPr>
                  <w:tcW w:w="5737" w:type="dxa"/>
                </w:tcPr>
                <w:p w:rsidR="0064002D" w:rsidRDefault="0064002D" w:rsidP="0064002D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lastRenderedPageBreak/>
                    <w:t xml:space="preserve">M.4.2.15. Aplicar el teorema </w:t>
                  </w:r>
                </w:p>
                <w:p w:rsidR="0064002D" w:rsidRDefault="0064002D" w:rsidP="0064002D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r w:rsidRPr="009B0BFC">
                    <w:rPr>
                      <w:rFonts w:cstheme="minorHAnsi"/>
                      <w:color w:val="000000"/>
                    </w:rPr>
                    <w:t xml:space="preserve">de Pitágoras en la resolución </w:t>
                  </w:r>
                </w:p>
                <w:p w:rsidR="004D5A71" w:rsidRDefault="0064002D" w:rsidP="0064002D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cstheme="minorHAnsi"/>
                      <w:color w:val="000000"/>
                    </w:rPr>
                  </w:pPr>
                  <w:proofErr w:type="gramStart"/>
                  <w:r w:rsidRPr="009B0BFC">
                    <w:rPr>
                      <w:rFonts w:cstheme="minorHAnsi"/>
                      <w:color w:val="000000"/>
                    </w:rPr>
                    <w:t>de</w:t>
                  </w:r>
                  <w:proofErr w:type="gramEnd"/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9B0BFC">
                    <w:rPr>
                      <w:rFonts w:cstheme="minorHAnsi"/>
                      <w:color w:val="000000"/>
                    </w:rPr>
                    <w:t>triángulos rectángulos</w:t>
                  </w:r>
                  <w:r>
                    <w:rPr>
                      <w:rFonts w:cstheme="minorHAnsi"/>
                      <w:color w:val="000000"/>
                    </w:rPr>
                    <w:t>.</w:t>
                  </w:r>
                </w:p>
                <w:p w:rsidR="0064002D" w:rsidRDefault="0064002D" w:rsidP="0064002D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D415E4" w:rsidRDefault="00D415E4" w:rsidP="00D415E4">
                  <w:pPr>
                    <w:rPr>
                      <w:lang w:eastAsia="en-US"/>
                    </w:rPr>
                  </w:pPr>
                </w:p>
                <w:p w:rsidR="00D415E4" w:rsidRDefault="00D415E4" w:rsidP="00D415E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</w:t>
                  </w:r>
                  <w:r w:rsidR="00405B4C">
                    <w:rPr>
                      <w:lang w:eastAsia="en-US"/>
                    </w:rPr>
                    <w:t>7 períodos</w:t>
                  </w:r>
                </w:p>
                <w:p w:rsidR="00D415E4" w:rsidRDefault="00D415E4" w:rsidP="00D415E4">
                  <w:pPr>
                    <w:rPr>
                      <w:lang w:eastAsia="en-US"/>
                    </w:rPr>
                  </w:pPr>
                </w:p>
                <w:p w:rsidR="004D5A71" w:rsidRDefault="004D5A71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4D5A71" w:rsidRDefault="004D5A71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31249F" w:rsidRDefault="0031249F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4D5A71" w:rsidRDefault="004D5A71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4D5A71" w:rsidRDefault="004D5A71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4D5A71" w:rsidRPr="000370F9" w:rsidRDefault="004D5A71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4D5A71" w:rsidRPr="000370F9" w:rsidTr="004D5A71">
              <w:trPr>
                <w:trHeight w:val="284"/>
              </w:trPr>
              <w:tc>
                <w:tcPr>
                  <w:tcW w:w="5737" w:type="dxa"/>
                </w:tcPr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  <w:p w:rsidR="00CD5DB0" w:rsidRPr="000370F9" w:rsidRDefault="00CD5DB0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4D5A71" w:rsidRPr="000370F9" w:rsidTr="004D5A71">
              <w:trPr>
                <w:trHeight w:val="194"/>
              </w:trPr>
              <w:tc>
                <w:tcPr>
                  <w:tcW w:w="5737" w:type="dxa"/>
                </w:tcPr>
                <w:p w:rsidR="008859E8" w:rsidRPr="000370F9" w:rsidRDefault="008859E8" w:rsidP="006B2CE5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Gotham" w:hAnsi="Gotham" w:cs="Gotham"/>
                      <w:color w:val="000000"/>
                      <w:sz w:val="17"/>
                      <w:szCs w:val="17"/>
                    </w:rPr>
                    <w:lastRenderedPageBreak/>
                    <w:t xml:space="preserve"> </w:t>
                  </w:r>
                </w:p>
              </w:tc>
            </w:tr>
          </w:tbl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Pr="00523164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7F1F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287F1F" w:rsidRPr="001B49D9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CD5DB0" w:rsidRDefault="00576808" w:rsidP="00CD5DB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CD5DB0"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="00CD5DB0">
              <w:rPr>
                <w:rFonts w:ascii="Arial" w:hAnsi="Arial" w:cs="Arial"/>
                <w:sz w:val="20"/>
                <w:szCs w:val="20"/>
              </w:rPr>
              <w:t>Realiz</w:t>
            </w:r>
            <w:r w:rsidR="00185827">
              <w:rPr>
                <w:rFonts w:ascii="Arial" w:hAnsi="Arial" w:cs="Arial"/>
                <w:sz w:val="20"/>
                <w:szCs w:val="20"/>
              </w:rPr>
              <w:t>ar un juego matemático con raíces cuadradas y cúbicas básicas</w:t>
            </w:r>
            <w:r w:rsidR="00CD5D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5DB0" w:rsidRDefault="00CD5DB0" w:rsidP="00CD5DB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-Leer un texto i</w:t>
            </w:r>
            <w:r w:rsidR="00185827">
              <w:rPr>
                <w:rFonts w:ascii="Arial" w:hAnsi="Arial" w:cs="Arial"/>
                <w:sz w:val="20"/>
                <w:szCs w:val="20"/>
              </w:rPr>
              <w:t xml:space="preserve">nformativo sobre un tema de raíces </w:t>
            </w:r>
            <w:r>
              <w:rPr>
                <w:rFonts w:ascii="Arial" w:hAnsi="Arial" w:cs="Arial"/>
                <w:sz w:val="20"/>
                <w:szCs w:val="20"/>
              </w:rPr>
              <w:t>en el que existan cantidades expresadas en diferentes clases de números.</w:t>
            </w:r>
          </w:p>
          <w:p w:rsidR="00CD5DB0" w:rsidRDefault="001006A8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C23D93">
              <w:rPr>
                <w:rFonts w:asciiTheme="minorHAnsi" w:hAnsiTheme="minorHAnsi" w:cstheme="minorHAnsi"/>
                <w:b/>
                <w:bCs/>
                <w:lang w:val="es-ES"/>
              </w:rPr>
              <w:t>Trabajo grupal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identificar características de </w:t>
            </w:r>
            <w:r w:rsidR="00185827">
              <w:rPr>
                <w:rFonts w:asciiTheme="minorHAnsi" w:hAnsiTheme="minorHAnsi" w:cstheme="minorHAnsi"/>
                <w:bCs/>
                <w:lang w:val="es-ES"/>
              </w:rPr>
              <w:t>raíces cuadradas y cubicas en ejercicios dados</w:t>
            </w:r>
            <w:r w:rsidR="00CD5DB0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1006A8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CD5DB0" w:rsidRDefault="001006A8" w:rsidP="00CD5DB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="00185827">
              <w:rPr>
                <w:rFonts w:ascii="Arial" w:hAnsi="Arial" w:cs="Arial"/>
                <w:sz w:val="20"/>
                <w:szCs w:val="20"/>
              </w:rPr>
              <w:t xml:space="preserve"> Identificar y reconocer raíces en un ejercicio dado propuesto</w:t>
            </w:r>
            <w:r w:rsidR="00CD5D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5DB0" w:rsidRDefault="00CD5DB0" w:rsidP="00CD5DB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-Reconocer las características o propiedades de</w:t>
            </w:r>
            <w:r w:rsidR="00185827">
              <w:rPr>
                <w:rFonts w:ascii="Arial" w:hAnsi="Arial" w:cs="Arial"/>
                <w:sz w:val="20"/>
                <w:szCs w:val="20"/>
              </w:rPr>
              <w:t xml:space="preserve"> las raíces y los números reales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5DB0" w:rsidRDefault="00185827" w:rsidP="00CD5DB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-Deducir el proceso </w:t>
            </w:r>
            <w:r w:rsidR="00CD5DB0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obtención de </w:t>
            </w:r>
            <w:r w:rsidR="00995707">
              <w:rPr>
                <w:rFonts w:ascii="Arial" w:hAnsi="Arial" w:cs="Arial"/>
                <w:sz w:val="20"/>
                <w:szCs w:val="20"/>
              </w:rPr>
              <w:t>raíces.</w:t>
            </w:r>
          </w:p>
          <w:p w:rsidR="00E70207" w:rsidRDefault="00C23D93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C23D93">
              <w:rPr>
                <w:rFonts w:asciiTheme="minorHAnsi" w:hAnsiTheme="minorHAnsi" w:cstheme="minorHAnsi"/>
                <w:b/>
                <w:bCs/>
                <w:lang w:val="es-ES"/>
              </w:rPr>
              <w:t>Trabajo individual</w:t>
            </w:r>
            <w:r w:rsidR="00185827">
              <w:rPr>
                <w:rFonts w:asciiTheme="minorHAnsi" w:hAnsiTheme="minorHAnsi" w:cstheme="minorHAnsi"/>
                <w:bCs/>
                <w:lang w:val="es-ES"/>
              </w:rPr>
              <w:t xml:space="preserve"> estructurar el proceso de calcular raíces cuadradas y cubicas</w:t>
            </w: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287F1F" w:rsidRPr="002B2C3F" w:rsidRDefault="00E70207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287F1F"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CD5DB0" w:rsidRDefault="00576808" w:rsidP="00CD5DB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477207">
              <w:rPr>
                <w:rFonts w:ascii="Arial" w:hAnsi="Arial" w:cs="Arial"/>
                <w:sz w:val="20"/>
                <w:szCs w:val="20"/>
              </w:rPr>
              <w:t>Obtener raíces cuadradas y cubicas de números dado</w:t>
            </w:r>
            <w:r w:rsidR="00CD5D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5DB0" w:rsidRDefault="00CD5DB0" w:rsidP="00CD5DB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-Leer y analizar el número obtenido.</w:t>
            </w:r>
          </w:p>
          <w:p w:rsidR="00CD5DB0" w:rsidRDefault="00477207" w:rsidP="00CD5DB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-Relacionar el concepto con la operación de potenciación </w:t>
            </w:r>
          </w:p>
          <w:p w:rsidR="00CD5DB0" w:rsidRDefault="00CD5DB0" w:rsidP="00CD5DB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-Deducir  la de</w:t>
            </w:r>
            <w:r w:rsidR="00477207">
              <w:rPr>
                <w:rFonts w:ascii="Arial" w:hAnsi="Arial" w:cs="Arial"/>
                <w:sz w:val="20"/>
                <w:szCs w:val="20"/>
              </w:rPr>
              <w:t xml:space="preserve">finición de radicación </w:t>
            </w:r>
          </w:p>
          <w:p w:rsidR="00CD5DB0" w:rsidRDefault="00CD5DB0" w:rsidP="00CD5D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-Contrastar del conocimiento dado con la información del texto</w:t>
            </w:r>
          </w:p>
          <w:p w:rsidR="00287F1F" w:rsidRPr="00DA7287" w:rsidRDefault="00DA7287" w:rsidP="00CD5D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DA7287">
              <w:rPr>
                <w:rFonts w:asciiTheme="minorHAnsi" w:hAnsiTheme="minorHAnsi" w:cstheme="minorHAnsi"/>
                <w:b/>
                <w:bCs/>
                <w:lang w:val="es-ES"/>
              </w:rPr>
              <w:t>Trabajo grupal</w:t>
            </w: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verificar el valor de</w:t>
            </w:r>
            <w:r w:rsidR="00477207">
              <w:rPr>
                <w:rFonts w:asciiTheme="minorHAnsi" w:hAnsiTheme="minorHAnsi" w:cstheme="minorHAnsi"/>
                <w:bCs/>
                <w:lang w:val="es-ES"/>
              </w:rPr>
              <w:t xml:space="preserve"> raíces de números reales </w:t>
            </w:r>
            <w:r w:rsidR="00C309BE">
              <w:rPr>
                <w:rFonts w:asciiTheme="minorHAnsi" w:hAnsiTheme="minorHAnsi" w:cstheme="minorHAnsi"/>
                <w:bCs/>
                <w:lang w:val="es-ES"/>
              </w:rPr>
              <w:t xml:space="preserve">conocidos. </w:t>
            </w:r>
          </w:p>
          <w:p w:rsidR="00287F1F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122C11" w:rsidRDefault="00122C11" w:rsidP="00122C1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Deducir  la de</w:t>
            </w:r>
            <w:r w:rsidR="00477207">
              <w:rPr>
                <w:rFonts w:ascii="Arial" w:hAnsi="Arial" w:cs="Arial"/>
                <w:sz w:val="20"/>
                <w:szCs w:val="20"/>
              </w:rPr>
              <w:t>finición de radicación  como operación opuesta a la potenciación</w:t>
            </w:r>
          </w:p>
          <w:p w:rsidR="00122C11" w:rsidRDefault="00122C11" w:rsidP="00122C1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-Contrastar del conocimiento dado con la información del texto.</w:t>
            </w:r>
          </w:p>
          <w:p w:rsidR="007F1FD0" w:rsidRPr="007F1FD0" w:rsidRDefault="00E70207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  <w:r w:rsidR="002B2C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2B2C3F" w:rsidRPr="002B2C3F">
              <w:rPr>
                <w:rFonts w:asciiTheme="minorHAnsi" w:hAnsiTheme="minorHAnsi" w:cstheme="minorHAnsi"/>
                <w:b/>
                <w:bCs/>
                <w:lang w:val="es-ES"/>
              </w:rPr>
              <w:t>Lección</w:t>
            </w:r>
            <w:r w:rsidR="002B2C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904AD3" w:rsidRPr="00904AD3">
              <w:rPr>
                <w:rFonts w:asciiTheme="minorHAnsi" w:hAnsiTheme="minorHAnsi" w:cstheme="minorHAnsi"/>
                <w:b/>
                <w:bCs/>
                <w:lang w:val="es-ES"/>
              </w:rPr>
              <w:t>ora</w:t>
            </w:r>
            <w:r w:rsidR="00904AD3">
              <w:rPr>
                <w:rFonts w:asciiTheme="minorHAnsi" w:hAnsiTheme="minorHAnsi" w:cstheme="minorHAnsi"/>
                <w:bCs/>
                <w:lang w:val="es-ES"/>
              </w:rPr>
              <w:t xml:space="preserve">l </w:t>
            </w:r>
            <w:r w:rsidR="002B2C3F">
              <w:rPr>
                <w:rFonts w:asciiTheme="minorHAnsi" w:hAnsiTheme="minorHAnsi" w:cstheme="minorHAnsi"/>
                <w:bCs/>
                <w:lang w:val="es-ES"/>
              </w:rPr>
              <w:t xml:space="preserve">pizarra cuestionario entregado. </w:t>
            </w:r>
          </w:p>
          <w:p w:rsidR="00122C11" w:rsidRDefault="00122C11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857F64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MÉTODO INDUCTIVO</w:t>
            </w:r>
          </w:p>
          <w:p w:rsidR="00857F64" w:rsidRPr="001B49D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2B5A57" w:rsidRPr="002B5A57" w:rsidRDefault="002B4259" w:rsidP="00F56338">
            <w:pPr>
              <w:tabs>
                <w:tab w:val="left" w:pos="6943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2B5A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338">
              <w:rPr>
                <w:rFonts w:ascii="Arial" w:hAnsi="Arial" w:cs="Arial"/>
                <w:sz w:val="20"/>
                <w:szCs w:val="20"/>
              </w:rPr>
              <w:t>Solucionar multiplicaciones y divisiones de polinomios</w:t>
            </w:r>
          </w:p>
          <w:p w:rsidR="00D177C5" w:rsidRDefault="002B4259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2B4259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Trabajo individual</w:t>
            </w:r>
            <w:r w:rsidR="00D177C5">
              <w:rPr>
                <w:rFonts w:asciiTheme="minorHAnsi" w:hAnsiTheme="minorHAnsi" w:cstheme="minorHAnsi"/>
                <w:b/>
                <w:bCs/>
                <w:lang w:val="es-ES"/>
              </w:rPr>
              <w:t>.-</w:t>
            </w:r>
          </w:p>
          <w:p w:rsidR="002B5A57" w:rsidRDefault="002B4259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>Enlistar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>las reglas con su ejemplo cartulina A4.</w:t>
            </w:r>
          </w:p>
          <w:p w:rsidR="00857F64" w:rsidRPr="002B4259" w:rsidRDefault="002B5A57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 w:rsidR="00857F64"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F56338" w:rsidRDefault="00F56338" w:rsidP="00F5633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Establecer una analogía entre los productos notables y las tablas de multiplicación.</w:t>
            </w:r>
          </w:p>
          <w:p w:rsidR="00F56338" w:rsidRDefault="00F56338" w:rsidP="00F5633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Presentar y leer un ejemplo del caso a analizar.</w:t>
            </w:r>
          </w:p>
          <w:p w:rsidR="00F56338" w:rsidRPr="00F56338" w:rsidRDefault="00F56338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857F64" w:rsidRDefault="00D177C5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D177C5">
              <w:rPr>
                <w:rFonts w:asciiTheme="minorHAnsi" w:hAnsiTheme="minorHAnsi" w:cstheme="minorHAnsi"/>
                <w:b/>
                <w:bCs/>
                <w:lang w:val="es-ES"/>
              </w:rPr>
              <w:t>Trabajo grupal</w:t>
            </w:r>
            <w:r>
              <w:rPr>
                <w:rFonts w:asciiTheme="minorHAnsi" w:hAnsiTheme="minorHAnsi" w:cstheme="minorHAnsi"/>
                <w:bCs/>
                <w:lang w:val="es-ES"/>
              </w:rPr>
              <w:t>.-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 xml:space="preserve">Identificar los resultados </w:t>
            </w:r>
            <w:r w:rsidR="00F56338">
              <w:rPr>
                <w:rFonts w:asciiTheme="minorHAnsi" w:hAnsiTheme="minorHAnsi" w:cstheme="minorHAnsi"/>
                <w:bCs/>
                <w:lang w:val="es-ES"/>
              </w:rPr>
              <w:t>de las expresiones con productos notables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 xml:space="preserve"> dentro del ejercicio</w:t>
            </w:r>
            <w:r w:rsidR="00A06900">
              <w:rPr>
                <w:rFonts w:cstheme="minorHAnsi"/>
                <w:bCs/>
                <w:lang w:val="es-ES"/>
              </w:rPr>
              <w:t>.</w:t>
            </w:r>
          </w:p>
          <w:p w:rsidR="00857F64" w:rsidRPr="001B49D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857F64" w:rsidRPr="001B49D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F56338" w:rsidRDefault="00A06900" w:rsidP="00F5633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980D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F56338">
              <w:rPr>
                <w:rFonts w:ascii="Arial" w:hAnsi="Arial" w:cs="Arial"/>
                <w:sz w:val="20"/>
                <w:szCs w:val="20"/>
              </w:rPr>
              <w:t>Multiplicar dos binomios con un término común con el proceso conocido de la multiplicación.</w:t>
            </w:r>
          </w:p>
          <w:p w:rsidR="00F56338" w:rsidRDefault="00F56338" w:rsidP="00F5633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-Comparar el resultado obtenido con los términos de los polinomios multiplicados.</w:t>
            </w:r>
          </w:p>
          <w:p w:rsidR="00F56338" w:rsidRDefault="00F56338" w:rsidP="00F5633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-Deducir del algoritmo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regla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que cumple la multiplicación de dos binomios con un término común.</w:t>
            </w:r>
          </w:p>
          <w:p w:rsidR="00F56338" w:rsidRDefault="00F56338" w:rsidP="00F5633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-Aplicar el algoritmo deducido en otros ejercicios.</w:t>
            </w:r>
          </w:p>
          <w:p w:rsidR="002B5A57" w:rsidRDefault="002B5A57" w:rsidP="00F5633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57F64" w:rsidRDefault="00A06900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Tarea</w:t>
            </w:r>
            <w:r>
              <w:rPr>
                <w:rFonts w:asciiTheme="minorHAnsi" w:hAnsiTheme="minorHAnsi" w:cstheme="minorHAnsi"/>
                <w:bCs/>
                <w:lang w:val="es-ES"/>
              </w:rPr>
              <w:t>.-cuestion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>ario operaciones con radicales</w:t>
            </w:r>
            <w:r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857F64" w:rsidRPr="001B49D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2B5A57" w:rsidRPr="008F2167" w:rsidRDefault="00980D3F" w:rsidP="002B5A57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80D3F"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F56338">
              <w:rPr>
                <w:rFonts w:ascii="Arial" w:hAnsi="Arial" w:cs="Arial"/>
                <w:sz w:val="20"/>
                <w:szCs w:val="20"/>
              </w:rPr>
              <w:t xml:space="preserve"> Interpretar geométricamente el producto notable analizado anteriormente.</w:t>
            </w:r>
          </w:p>
          <w:p w:rsidR="002B5A57" w:rsidRDefault="002B5A57" w:rsidP="002B5A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4658A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Ejemplificar leyes y propiedades.</w:t>
            </w:r>
          </w:p>
          <w:p w:rsidR="00A06900" w:rsidRDefault="002B5A57" w:rsidP="002B5A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L</w:t>
            </w:r>
            <w:r w:rsidR="00A06900" w:rsidRPr="00A06900">
              <w:rPr>
                <w:rFonts w:asciiTheme="minorHAnsi" w:hAnsiTheme="minorHAnsi" w:cstheme="minorHAnsi"/>
                <w:b/>
                <w:bCs/>
                <w:lang w:val="es-ES"/>
              </w:rPr>
              <w:t>ección Oral</w:t>
            </w:r>
            <w:r w:rsidR="00A06900">
              <w:rPr>
                <w:rFonts w:asciiTheme="minorHAnsi" w:hAnsiTheme="minorHAnsi" w:cstheme="minorHAnsi"/>
                <w:bCs/>
                <w:lang w:val="es-ES"/>
              </w:rPr>
              <w:t>.-cuestion</w:t>
            </w:r>
            <w:r w:rsidR="00F56338">
              <w:rPr>
                <w:rFonts w:asciiTheme="minorHAnsi" w:hAnsiTheme="minorHAnsi" w:cstheme="minorHAnsi"/>
                <w:bCs/>
                <w:lang w:val="es-ES"/>
              </w:rPr>
              <w:t xml:space="preserve">ario reglas de los productos notables 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y su </w:t>
            </w:r>
            <w:r w:rsidR="00F56338">
              <w:rPr>
                <w:rFonts w:asciiTheme="minorHAnsi" w:hAnsiTheme="minorHAnsi" w:cstheme="minorHAnsi"/>
                <w:bCs/>
                <w:lang w:val="es-ES"/>
              </w:rPr>
              <w:t>aplicación</w:t>
            </w:r>
            <w:r w:rsidR="00A06900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980D3F" w:rsidRDefault="00DB3800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  <w:r w:rsidR="00980D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</w:p>
          <w:p w:rsidR="002B5A57" w:rsidRDefault="00980D3F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="00DB3800" w:rsidRPr="00DB3800">
              <w:rPr>
                <w:rFonts w:asciiTheme="minorHAnsi" w:hAnsiTheme="minorHAnsi" w:cstheme="minorHAnsi"/>
                <w:bCs/>
                <w:lang w:val="es-ES"/>
              </w:rPr>
              <w:t>Realizar operaciones con todo tipo de</w:t>
            </w:r>
            <w:r w:rsidR="00F56338">
              <w:rPr>
                <w:rFonts w:asciiTheme="minorHAnsi" w:hAnsiTheme="minorHAnsi" w:cstheme="minorHAnsi"/>
                <w:bCs/>
                <w:lang w:val="es-ES"/>
              </w:rPr>
              <w:t xml:space="preserve"> productos notables  aplicando propiedades</w:t>
            </w:r>
            <w:r w:rsidR="002B5A57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DB3800" w:rsidRPr="00980D3F" w:rsidRDefault="00A06900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A069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Trabajo grupal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resolver ejercicios propuestos.</w:t>
            </w: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2B5A57" w:rsidRDefault="002B5A57" w:rsidP="00981277">
            <w:pPr>
              <w:rPr>
                <w:rFonts w:asciiTheme="minorHAnsi" w:hAnsiTheme="minorHAnsi"/>
                <w:b/>
              </w:rPr>
            </w:pPr>
          </w:p>
          <w:p w:rsidR="00EC547A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MÉTODO INDUCTIVO</w:t>
            </w:r>
          </w:p>
          <w:p w:rsidR="00EC547A" w:rsidRPr="001B49D9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EC547A" w:rsidRPr="009D2DD0" w:rsidRDefault="00EC547A" w:rsidP="00EC547A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Motivar a los estudiantes mediante la solución de un ideograma o numero grama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EC547A" w:rsidRPr="009D2DD0" w:rsidRDefault="00EC547A" w:rsidP="00EC547A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EE1977" w:rsidRPr="00EE1977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 w:rsidR="00EE1977">
              <w:rPr>
                <w:rFonts w:ascii="Arial" w:hAnsi="Arial" w:cs="Arial"/>
                <w:sz w:val="20"/>
                <w:szCs w:val="20"/>
              </w:rPr>
              <w:t>.-Analizar lectu</w:t>
            </w:r>
            <w:r w:rsidR="00F55E62">
              <w:rPr>
                <w:rFonts w:ascii="Arial" w:hAnsi="Arial" w:cs="Arial"/>
                <w:sz w:val="20"/>
                <w:szCs w:val="20"/>
              </w:rPr>
              <w:t xml:space="preserve">ra que contenga datos acerca de notación científica  pág. 16 </w:t>
            </w:r>
            <w:proofErr w:type="gramStart"/>
            <w:r w:rsidR="00EE1977">
              <w:rPr>
                <w:rFonts w:ascii="Arial" w:hAnsi="Arial" w:cs="Arial"/>
                <w:sz w:val="20"/>
                <w:szCs w:val="20"/>
              </w:rPr>
              <w:t>texto</w:t>
            </w:r>
            <w:proofErr w:type="gramEnd"/>
            <w:r w:rsidR="00EE1977">
              <w:rPr>
                <w:rFonts w:ascii="Arial" w:hAnsi="Arial" w:cs="Arial"/>
                <w:sz w:val="20"/>
                <w:szCs w:val="20"/>
              </w:rPr>
              <w:t xml:space="preserve"> 9 matemática</w:t>
            </w: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547A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EC547A" w:rsidRDefault="00D74CC4" w:rsidP="00EC547A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C547A">
              <w:rPr>
                <w:rFonts w:ascii="Arial" w:hAnsi="Arial" w:cs="Arial"/>
                <w:sz w:val="20"/>
                <w:szCs w:val="20"/>
              </w:rPr>
              <w:t>S</w:t>
            </w:r>
            <w:r w:rsidR="00EC547A" w:rsidRPr="009D2DD0">
              <w:rPr>
                <w:rFonts w:ascii="Arial" w:hAnsi="Arial" w:cs="Arial"/>
                <w:sz w:val="20"/>
                <w:szCs w:val="20"/>
              </w:rPr>
              <w:t>ubrayar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en las proposiciones que identifican </w:t>
            </w:r>
            <w:r w:rsidR="00F55E62">
              <w:rPr>
                <w:rFonts w:ascii="Arial" w:hAnsi="Arial" w:cs="Arial"/>
                <w:sz w:val="20"/>
                <w:szCs w:val="20"/>
              </w:rPr>
              <w:t xml:space="preserve"> las diferentes cantidades o extremadamente grandes o extremadamente pequeñas</w:t>
            </w:r>
          </w:p>
          <w:p w:rsidR="00EC547A" w:rsidRPr="009D2DD0" w:rsidRDefault="00EC547A" w:rsidP="00EC547A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-Identificar el conjunto de número al que pertenece cada cantidad.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977" w:rsidRPr="000C6A6E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.- </w:t>
            </w:r>
            <w:r w:rsidR="00F55E62">
              <w:rPr>
                <w:rFonts w:ascii="Arial" w:hAnsi="Arial" w:cs="Arial"/>
                <w:sz w:val="20"/>
                <w:szCs w:val="20"/>
              </w:rPr>
              <w:t xml:space="preserve">Analizar cantidades que son susceptibles de 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E62">
              <w:rPr>
                <w:rFonts w:ascii="Arial" w:hAnsi="Arial" w:cs="Arial"/>
                <w:sz w:val="20"/>
                <w:szCs w:val="20"/>
              </w:rPr>
              <w:t>transformar a notación científica.</w:t>
            </w:r>
          </w:p>
          <w:p w:rsidR="00EC547A" w:rsidRPr="001B49D9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 xml:space="preserve">3.- </w:t>
            </w:r>
            <w:r w:rsidR="00D415E4" w:rsidRPr="001B49D9">
              <w:rPr>
                <w:rFonts w:asciiTheme="minorHAnsi" w:hAnsiTheme="minorHAnsi" w:cstheme="minorHAnsi"/>
                <w:b/>
                <w:bCs/>
                <w:lang w:val="es-ES"/>
              </w:rPr>
              <w:t>Comparación</w:t>
            </w:r>
            <w:r w:rsidR="00F55E62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</w:p>
          <w:p w:rsidR="000C6A6E" w:rsidRPr="009D2DD0" w:rsidRDefault="000C6A6E" w:rsidP="000C6A6E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. </w:t>
            </w:r>
            <w:r w:rsidRPr="009D2DD0">
              <w:rPr>
                <w:rFonts w:ascii="Arial" w:hAnsi="Arial" w:cs="Arial"/>
                <w:sz w:val="20"/>
                <w:szCs w:val="20"/>
              </w:rPr>
              <w:t>Identificar situaciones de la vida</w:t>
            </w:r>
            <w:r w:rsidR="00F55E62">
              <w:rPr>
                <w:rFonts w:ascii="Arial" w:hAnsi="Arial" w:cs="Arial"/>
                <w:sz w:val="20"/>
                <w:szCs w:val="20"/>
              </w:rPr>
              <w:t xml:space="preserve"> cotidiana donde se utilizan números reales en notación científica.</w:t>
            </w:r>
          </w:p>
          <w:p w:rsidR="001D6650" w:rsidRDefault="000C6A6E" w:rsidP="000C6A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="00F55E62">
              <w:rPr>
                <w:rFonts w:ascii="Arial" w:hAnsi="Arial" w:cs="Arial"/>
                <w:sz w:val="20"/>
                <w:szCs w:val="20"/>
              </w:rPr>
              <w:t xml:space="preserve">Comparar dichos  valores </w:t>
            </w:r>
            <w:r w:rsidRPr="009D2DD0">
              <w:rPr>
                <w:rFonts w:ascii="Arial" w:hAnsi="Arial" w:cs="Arial"/>
                <w:sz w:val="20"/>
                <w:szCs w:val="20"/>
              </w:rPr>
              <w:t xml:space="preserve"> y establecer semejanzas y diferencias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C6A6E" w:rsidRDefault="000C6A6E" w:rsidP="000C6A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445F">
              <w:rPr>
                <w:rFonts w:ascii="Arial" w:hAnsi="Arial" w:cs="Arial"/>
                <w:b/>
                <w:sz w:val="20"/>
                <w:szCs w:val="20"/>
              </w:rPr>
              <w:t xml:space="preserve">Trabajo </w:t>
            </w:r>
            <w:r w:rsidR="00C23D65" w:rsidRPr="00B9445F"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  <w:r w:rsidR="00C23D65">
              <w:rPr>
                <w:rFonts w:ascii="Arial" w:hAnsi="Arial" w:cs="Arial"/>
                <w:sz w:val="20"/>
                <w:szCs w:val="20"/>
              </w:rPr>
              <w:t>.</w:t>
            </w:r>
            <w:r w:rsidR="00B9445F">
              <w:rPr>
                <w:rFonts w:ascii="Arial" w:hAnsi="Arial" w:cs="Arial"/>
                <w:sz w:val="20"/>
                <w:szCs w:val="20"/>
              </w:rPr>
              <w:t>-</w:t>
            </w:r>
            <w:r w:rsidR="00F55E62">
              <w:rPr>
                <w:rFonts w:ascii="Arial" w:hAnsi="Arial" w:cs="Arial"/>
                <w:sz w:val="20"/>
                <w:szCs w:val="20"/>
              </w:rPr>
              <w:t>analizar los números extremadamente grandes o extremadamente pequeños representados en notación científica.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6808" w:rsidRDefault="00266808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EC547A" w:rsidRDefault="00266808" w:rsidP="001D665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 Identificar situaciones de la vida</w:t>
            </w:r>
            <w:r w:rsidR="00F55E62">
              <w:rPr>
                <w:rFonts w:ascii="Arial" w:hAnsi="Arial" w:cs="Arial"/>
                <w:sz w:val="20"/>
                <w:szCs w:val="20"/>
              </w:rPr>
              <w:t xml:space="preserve"> cotidiana donde se utilice notación científica. </w:t>
            </w:r>
          </w:p>
          <w:p w:rsidR="001D6650" w:rsidRDefault="000C6A6E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Pr="001B49D9">
              <w:rPr>
                <w:rFonts w:asciiTheme="minorHAnsi" w:hAnsiTheme="minorHAnsi" w:cstheme="minorHAnsi"/>
                <w:bCs/>
                <w:lang w:val="es-ES"/>
              </w:rPr>
              <w:t>Confrontar y cotejar los resultados y elem</w:t>
            </w:r>
            <w:r w:rsidR="00F55E62">
              <w:rPr>
                <w:rFonts w:asciiTheme="minorHAnsi" w:hAnsiTheme="minorHAnsi" w:cstheme="minorHAnsi"/>
                <w:bCs/>
                <w:lang w:val="es-ES"/>
              </w:rPr>
              <w:t>entos.</w:t>
            </w:r>
          </w:p>
          <w:p w:rsidR="00266808" w:rsidRDefault="000C6A6E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0C6A6E">
              <w:rPr>
                <w:rFonts w:asciiTheme="minorHAnsi" w:hAnsiTheme="minorHAnsi" w:cstheme="minorHAnsi"/>
                <w:b/>
                <w:bCs/>
                <w:lang w:val="es-ES"/>
              </w:rPr>
              <w:t>Tarea</w:t>
            </w:r>
            <w:r w:rsidR="00F55E62">
              <w:rPr>
                <w:rFonts w:asciiTheme="minorHAnsi" w:hAnsiTheme="minorHAnsi" w:cstheme="minorHAnsi"/>
                <w:bCs/>
                <w:lang w:val="es-ES"/>
              </w:rPr>
              <w:t xml:space="preserve">  analizar  lectura pág. 100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texto describ</w:t>
            </w:r>
            <w:r w:rsidR="00F55E62">
              <w:rPr>
                <w:rFonts w:asciiTheme="minorHAnsi" w:hAnsiTheme="minorHAnsi" w:cstheme="minorHAnsi"/>
                <w:bCs/>
                <w:lang w:val="es-ES"/>
              </w:rPr>
              <w:t xml:space="preserve">ir todos los  tipos de números 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que </w:t>
            </w:r>
            <w:r w:rsidR="00F55E62">
              <w:rPr>
                <w:rFonts w:asciiTheme="minorHAnsi" w:hAnsiTheme="minorHAnsi" w:cstheme="minorHAnsi"/>
                <w:bCs/>
                <w:lang w:val="es-ES"/>
              </w:rPr>
              <w:t>se pued</w:t>
            </w:r>
            <w:r>
              <w:rPr>
                <w:rFonts w:asciiTheme="minorHAnsi" w:hAnsiTheme="minorHAnsi" w:cstheme="minorHAnsi"/>
                <w:bCs/>
                <w:lang w:val="es-ES"/>
              </w:rPr>
              <w:t>a</w:t>
            </w:r>
            <w:r w:rsidR="00F55E62">
              <w:rPr>
                <w:rFonts w:asciiTheme="minorHAnsi" w:hAnsiTheme="minorHAnsi" w:cstheme="minorHAnsi"/>
                <w:bCs/>
                <w:lang w:val="es-ES"/>
              </w:rPr>
              <w:t>n expresar  en notación científica.</w:t>
            </w:r>
          </w:p>
          <w:p w:rsidR="00EC547A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266808" w:rsidRPr="009D2DD0" w:rsidRDefault="00266808" w:rsidP="0026680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6650" w:rsidRDefault="00266808" w:rsidP="0026680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Analizar </w:t>
            </w:r>
            <w:r w:rsidR="00F55E62">
              <w:rPr>
                <w:rFonts w:ascii="Arial" w:hAnsi="Arial" w:cs="Arial"/>
                <w:sz w:val="20"/>
                <w:szCs w:val="20"/>
              </w:rPr>
              <w:t>los números  expresados en notación científica  aplicados a situaciones de la vida real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 leerlos y escribirlos. </w:t>
            </w:r>
          </w:p>
          <w:p w:rsidR="001D6650" w:rsidRDefault="001D6650" w:rsidP="0026680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C547A" w:rsidRDefault="00B9445F" w:rsidP="00266808">
            <w:pPr>
              <w:tabs>
                <w:tab w:val="left" w:pos="6943"/>
              </w:tabs>
              <w:rPr>
                <w:rFonts w:asciiTheme="minorHAnsi" w:hAnsiTheme="minorHAnsi"/>
                <w:b/>
              </w:rPr>
            </w:pPr>
            <w:r w:rsidRPr="00B9445F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 w:rsidR="00F55E62">
              <w:rPr>
                <w:rFonts w:ascii="Arial" w:hAnsi="Arial" w:cs="Arial"/>
                <w:sz w:val="20"/>
                <w:szCs w:val="20"/>
              </w:rPr>
              <w:t xml:space="preserve"> cuestionario entregado distancias entre planetas.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1D6650" w:rsidRDefault="001D6650" w:rsidP="00981277">
            <w:pPr>
              <w:rPr>
                <w:rFonts w:asciiTheme="minorHAnsi" w:hAnsiTheme="minorHAnsi"/>
                <w:b/>
              </w:rPr>
            </w:pPr>
          </w:p>
          <w:p w:rsidR="00130D6D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MÉTODO INDUCTIVO</w:t>
            </w:r>
          </w:p>
          <w:p w:rsidR="00130D6D" w:rsidRPr="001B49D9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531C40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F77CF6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Observar y comentar un video sobre Pitágoras (información en internet)</w:t>
            </w:r>
          </w:p>
          <w:p w:rsidR="00F77CF6" w:rsidRPr="00745ED3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F77CF6">
              <w:rPr>
                <w:rFonts w:ascii="Arial" w:hAnsi="Arial" w:cs="Arial"/>
                <w:sz w:val="20"/>
                <w:szCs w:val="20"/>
              </w:rPr>
              <w:t>https://video.search</w:t>
            </w:r>
            <w:r>
              <w:rPr>
                <w:rFonts w:ascii="Arial" w:hAnsi="Arial" w:cs="Arial"/>
                <w:sz w:val="20"/>
                <w:szCs w:val="20"/>
              </w:rPr>
              <w:t>Pitágoras teorema yahoo.com/</w:t>
            </w:r>
          </w:p>
          <w:p w:rsidR="00F77CF6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-Presentar  un problema sobre el tema.</w:t>
            </w:r>
          </w:p>
          <w:p w:rsidR="00F77CF6" w:rsidRPr="00691069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-Presentar y analizar el triángulo rectángulo del problema.</w:t>
            </w:r>
          </w:p>
          <w:p w:rsidR="00F77CF6" w:rsidRPr="00F77CF6" w:rsidRDefault="00F77CF6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F77CF6" w:rsidRDefault="001C3C88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4C541D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>
              <w:rPr>
                <w:rFonts w:ascii="Arial" w:hAnsi="Arial" w:cs="Arial"/>
                <w:sz w:val="20"/>
                <w:szCs w:val="20"/>
              </w:rPr>
              <w:t xml:space="preserve">.- </w:t>
            </w:r>
            <w:r w:rsidR="00F77CF6">
              <w:rPr>
                <w:rFonts w:ascii="Arial" w:hAnsi="Arial" w:cs="Arial"/>
                <w:sz w:val="20"/>
                <w:szCs w:val="20"/>
              </w:rPr>
              <w:t>Presentar  un problema sobre el tema.</w:t>
            </w:r>
          </w:p>
          <w:p w:rsidR="00130D6D" w:rsidRPr="00F77CF6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-Presentar y analizar el triángulo rectángulo del problema.</w:t>
            </w:r>
          </w:p>
          <w:p w:rsidR="00531C40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F77CF6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los catetos y la hipotenusa.</w:t>
            </w:r>
          </w:p>
          <w:p w:rsidR="00F77CF6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-Medir cada cateto y formar el cuadrado correspondiente utilizando papel brillante.</w:t>
            </w:r>
          </w:p>
          <w:p w:rsidR="00F77CF6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Formar el cuadrado de la hipotenusa utilizando los cuadrados de los catetos.</w:t>
            </w:r>
          </w:p>
          <w:p w:rsidR="00531C40" w:rsidRDefault="00531C40" w:rsidP="00F77CF6">
            <w:pPr>
              <w:tabs>
                <w:tab w:val="left" w:pos="6943"/>
              </w:tabs>
            </w:pPr>
          </w:p>
          <w:p w:rsidR="00531C40" w:rsidRPr="00531C40" w:rsidRDefault="00531C40" w:rsidP="00531C40">
            <w:pPr>
              <w:tabs>
                <w:tab w:val="left" w:pos="6943"/>
              </w:tabs>
            </w:pPr>
            <w:r>
              <w:t xml:space="preserve">- </w:t>
            </w:r>
            <w:r w:rsidR="001C3C88" w:rsidRPr="004C541D">
              <w:rPr>
                <w:b/>
              </w:rPr>
              <w:t>Tarea</w:t>
            </w:r>
            <w:r w:rsidR="00F77CF6">
              <w:t>: construir  triángulos rectángulos en cartulina e identificar sus partes.</w:t>
            </w:r>
          </w:p>
          <w:p w:rsidR="00130D6D" w:rsidRDefault="004C541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130D6D"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F77CF6" w:rsidRDefault="00F77CF6" w:rsidP="00C8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-Comparar los procesos de solución </w:t>
            </w:r>
            <w:r w:rsidR="00C81849">
              <w:rPr>
                <w:rFonts w:ascii="Arial" w:hAnsi="Arial" w:cs="Arial"/>
                <w:sz w:val="20"/>
                <w:szCs w:val="20"/>
              </w:rPr>
              <w:t xml:space="preserve"> con los</w:t>
            </w:r>
            <w:r>
              <w:rPr>
                <w:rFonts w:ascii="Arial" w:hAnsi="Arial" w:cs="Arial"/>
                <w:sz w:val="20"/>
                <w:szCs w:val="20"/>
              </w:rPr>
              <w:t xml:space="preserve"> otros tipos de triángulos  </w:t>
            </w:r>
          </w:p>
          <w:p w:rsidR="00C81849" w:rsidRDefault="00531C40" w:rsidP="00C8184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1C40" w:rsidRPr="004C541D" w:rsidRDefault="004C541D" w:rsidP="00531C40">
            <w:pPr>
              <w:tabs>
                <w:tab w:val="left" w:pos="69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541D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 w:rsidRPr="004C541D">
              <w:rPr>
                <w:rFonts w:ascii="Arial" w:hAnsi="Arial" w:cs="Arial"/>
                <w:sz w:val="20"/>
                <w:szCs w:val="20"/>
              </w:rPr>
              <w:t>cuestionario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entregado pre</w:t>
            </w:r>
            <w:r w:rsidR="00C81849">
              <w:rPr>
                <w:rFonts w:ascii="Arial" w:hAnsi="Arial" w:cs="Arial"/>
                <w:sz w:val="20"/>
                <w:szCs w:val="20"/>
              </w:rPr>
              <w:t>v</w:t>
            </w:r>
            <w:r w:rsidR="00F77CF6">
              <w:rPr>
                <w:rFonts w:ascii="Arial" w:hAnsi="Arial" w:cs="Arial"/>
                <w:sz w:val="20"/>
                <w:szCs w:val="20"/>
              </w:rPr>
              <w:t xml:space="preserve">iamente triángulos rectángulos </w:t>
            </w:r>
          </w:p>
          <w:p w:rsidR="00130D6D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F77CF6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Deducir el contenido del teorema de Pitágoras</w:t>
            </w:r>
          </w:p>
          <w:p w:rsidR="00130D6D" w:rsidRPr="00F77CF6" w:rsidRDefault="00F77CF6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-Establecer  las relaciones para cálculo  de la hipotenusa y/o de los catetos. </w:t>
            </w:r>
          </w:p>
          <w:p w:rsidR="00130D6D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F77CF6" w:rsidRPr="00691069" w:rsidRDefault="00130D6D" w:rsidP="00F77CF6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  <w:r w:rsidR="00F77CF6" w:rsidRPr="00691069">
              <w:rPr>
                <w:rFonts w:ascii="Arial" w:hAnsi="Arial" w:cs="Arial"/>
                <w:sz w:val="20"/>
                <w:szCs w:val="20"/>
              </w:rPr>
              <w:t xml:space="preserve"> Simbolizar las fórmulas del teorema de Pitágoras, cálculo de la hipotenusa y de los catetos</w:t>
            </w:r>
          </w:p>
          <w:p w:rsidR="00C81849" w:rsidRDefault="00F77CF6" w:rsidP="00130D6D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-Resolver el problema propuesto aplicando el teorema demostrado</w:t>
            </w:r>
          </w:p>
          <w:p w:rsidR="00F77CF6" w:rsidRDefault="00F77CF6" w:rsidP="00130D6D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30D6D" w:rsidRPr="004C541D" w:rsidRDefault="004C541D" w:rsidP="00130D6D">
            <w:pPr>
              <w:tabs>
                <w:tab w:val="left" w:pos="6943"/>
              </w:tabs>
              <w:rPr>
                <w:rFonts w:asciiTheme="minorHAnsi" w:hAnsiTheme="minorHAnsi"/>
              </w:rPr>
            </w:pPr>
            <w:r w:rsidRPr="004C541D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 w:rsidRPr="004C541D">
              <w:rPr>
                <w:rFonts w:ascii="Arial" w:hAnsi="Arial" w:cs="Arial"/>
                <w:sz w:val="20"/>
                <w:szCs w:val="20"/>
              </w:rPr>
              <w:t>realizar re</w:t>
            </w:r>
            <w:r w:rsidR="00F77CF6">
              <w:rPr>
                <w:rFonts w:ascii="Arial" w:hAnsi="Arial" w:cs="Arial"/>
                <w:sz w:val="20"/>
                <w:szCs w:val="20"/>
              </w:rPr>
              <w:t xml:space="preserve">presentaciones de Pitágoras  </w:t>
            </w:r>
          </w:p>
          <w:p w:rsidR="00130D6D" w:rsidRDefault="004C541D" w:rsidP="00130D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 elementos encontrados en el aula.</w:t>
            </w:r>
          </w:p>
          <w:p w:rsidR="009625A1" w:rsidRPr="004C541D" w:rsidRDefault="009625A1" w:rsidP="00130D6D">
            <w:pPr>
              <w:rPr>
                <w:rFonts w:asciiTheme="minorHAnsi" w:hAnsiTheme="minorHAnsi"/>
              </w:rPr>
            </w:pP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MÉTODO INDUCTIVO</w:t>
            </w:r>
          </w:p>
          <w:p w:rsidR="00FF6F89" w:rsidRPr="001B49D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2F2BD1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2F2BD1" w:rsidRPr="002F2BD1" w:rsidRDefault="002F2BD1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Conocer información sobre Pitágoras obtenida</w:t>
            </w:r>
          </w:p>
          <w:p w:rsidR="00FF6F89" w:rsidRPr="00CC7142" w:rsidRDefault="00992A43" w:rsidP="00CC7142">
            <w:pPr>
              <w:tabs>
                <w:tab w:val="left" w:pos="6943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C7142" w:rsidRPr="00CC7142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 w:rsidR="00CC7142">
              <w:rPr>
                <w:rFonts w:ascii="Arial" w:hAnsi="Arial" w:cs="Arial"/>
                <w:b/>
                <w:sz w:val="20"/>
                <w:szCs w:val="20"/>
              </w:rPr>
              <w:t xml:space="preserve">.-  </w:t>
            </w:r>
            <w:r w:rsidR="00C30E09">
              <w:rPr>
                <w:rFonts w:ascii="Arial" w:hAnsi="Arial" w:cs="Arial"/>
                <w:sz w:val="20"/>
                <w:szCs w:val="20"/>
              </w:rPr>
              <w:t>Analiz</w:t>
            </w:r>
            <w:r w:rsidR="002F2BD1">
              <w:rPr>
                <w:rFonts w:ascii="Arial" w:hAnsi="Arial" w:cs="Arial"/>
                <w:sz w:val="20"/>
                <w:szCs w:val="20"/>
              </w:rPr>
              <w:t xml:space="preserve">ar las propiedades de los triángulos rectángulos 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6F89" w:rsidRPr="001B49D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2F2BD1" w:rsidRDefault="00992A43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F2BD1">
              <w:rPr>
                <w:rFonts w:ascii="Arial" w:hAnsi="Arial" w:cs="Arial"/>
                <w:sz w:val="20"/>
                <w:szCs w:val="20"/>
              </w:rPr>
              <w:t xml:space="preserve"> Presentar y leer un problema sobre el tema.</w:t>
            </w:r>
          </w:p>
          <w:p w:rsidR="00C30E09" w:rsidRDefault="002F2BD1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-Esquematizar gráficamente el problema.</w:t>
            </w:r>
          </w:p>
          <w:p w:rsidR="002F2BD1" w:rsidRDefault="002F2BD1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92A43" w:rsidRDefault="00992A43" w:rsidP="00992A43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142" w:rsidRPr="00CC7142">
              <w:rPr>
                <w:rFonts w:ascii="Arial" w:hAnsi="Arial" w:cs="Arial"/>
                <w:b/>
                <w:sz w:val="20"/>
                <w:szCs w:val="20"/>
              </w:rPr>
              <w:t>Tarea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.- </w:t>
            </w:r>
            <w:r w:rsidR="002F2BD1">
              <w:rPr>
                <w:rFonts w:ascii="Arial" w:hAnsi="Arial" w:cs="Arial"/>
                <w:sz w:val="20"/>
                <w:szCs w:val="20"/>
              </w:rPr>
              <w:t>Resolver   ejercicios de Pitágoras texto guía pagina 139</w:t>
            </w:r>
            <w:r w:rsidR="00CC71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F89" w:rsidRPr="00CC7142" w:rsidRDefault="00FF6F89" w:rsidP="00CC7142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2F2BD1" w:rsidRDefault="002F2BD1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2F2BD1" w:rsidRDefault="00CC7142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2F2BD1">
              <w:rPr>
                <w:rFonts w:ascii="Arial" w:hAnsi="Arial" w:cs="Arial"/>
                <w:sz w:val="20"/>
                <w:szCs w:val="20"/>
              </w:rPr>
              <w:t xml:space="preserve"> Reconocer y ubicar los datos y  la incógnita </w:t>
            </w:r>
          </w:p>
          <w:p w:rsidR="002F2BD1" w:rsidRDefault="002F2BD1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-Plantear posibles soluciones.</w:t>
            </w:r>
          </w:p>
          <w:p w:rsidR="002F2BD1" w:rsidRDefault="002F2BD1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-Resolver el problema propuesto aplicando el teorema demostrado anteriormente.</w:t>
            </w:r>
          </w:p>
          <w:p w:rsidR="00C30E09" w:rsidRDefault="00992A43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F89" w:rsidRDefault="00CC7142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142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determinar en ejercicios propuestos el procedimiento de resolución</w:t>
            </w:r>
            <w:r w:rsidR="002F2BD1">
              <w:rPr>
                <w:rFonts w:ascii="Arial" w:hAnsi="Arial" w:cs="Arial"/>
                <w:sz w:val="20"/>
                <w:szCs w:val="20"/>
              </w:rPr>
              <w:t xml:space="preserve"> de triángulos rectángulos </w:t>
            </w:r>
          </w:p>
          <w:p w:rsidR="00992A43" w:rsidRPr="001B49D9" w:rsidRDefault="00992A43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2F2BD1" w:rsidRDefault="002F2BD1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Analizar retrospectivamente el problema</w:t>
            </w:r>
          </w:p>
          <w:p w:rsidR="002F2BD1" w:rsidRDefault="002F2BD1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-Aplicar el teorema de Pitágoras en la resolución de problemas relacionados con la vida cotidiana. </w:t>
            </w:r>
          </w:p>
          <w:p w:rsidR="00992A43" w:rsidRDefault="00C30E09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671FF" w:rsidRPr="00C23D65">
              <w:rPr>
                <w:rFonts w:ascii="Arial" w:hAnsi="Arial" w:cs="Arial"/>
                <w:b/>
                <w:sz w:val="20"/>
                <w:szCs w:val="20"/>
              </w:rPr>
              <w:t>Tarea</w:t>
            </w:r>
            <w:r>
              <w:rPr>
                <w:rFonts w:ascii="Arial" w:hAnsi="Arial" w:cs="Arial"/>
                <w:b/>
                <w:sz w:val="20"/>
                <w:szCs w:val="20"/>
              </w:rPr>
              <w:t>- Clase</w:t>
            </w:r>
            <w:r w:rsidR="004671FF">
              <w:rPr>
                <w:rFonts w:ascii="Arial" w:hAnsi="Arial" w:cs="Arial"/>
                <w:sz w:val="20"/>
                <w:szCs w:val="20"/>
              </w:rPr>
              <w:t>.- elaborar una tabla de comparación</w:t>
            </w:r>
            <w:r w:rsidR="002F2BD1">
              <w:rPr>
                <w:rFonts w:ascii="Arial" w:hAnsi="Arial" w:cs="Arial"/>
                <w:sz w:val="20"/>
                <w:szCs w:val="20"/>
              </w:rPr>
              <w:t xml:space="preserve"> entre los diferentes tipos de triángulos y el rectángulo.</w:t>
            </w: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2F2BD1" w:rsidRDefault="00FF6F89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  <w:r w:rsidR="002F2BD1">
              <w:rPr>
                <w:rFonts w:ascii="Arial" w:hAnsi="Arial" w:cs="Arial"/>
                <w:sz w:val="20"/>
                <w:szCs w:val="20"/>
              </w:rPr>
              <w:t xml:space="preserve"> Ejemplificar y resolver de ejercicios varios. </w:t>
            </w:r>
          </w:p>
          <w:p w:rsidR="002F2BD1" w:rsidRDefault="002F2BD1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-Crear y resolver problemas</w:t>
            </w:r>
          </w:p>
          <w:p w:rsidR="00FF6F89" w:rsidRPr="009D2DD0" w:rsidRDefault="00FF6F89" w:rsidP="00FF6F8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30E09" w:rsidRDefault="00FF6F89" w:rsidP="002F2BD1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992A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B2CE5" w:rsidRPr="00F44C1F" w:rsidRDefault="004671FF" w:rsidP="00F44C1F">
            <w:pPr>
              <w:rPr>
                <w:rFonts w:asciiTheme="minorHAnsi" w:hAnsiTheme="minorHAnsi"/>
              </w:rPr>
            </w:pPr>
            <w:r w:rsidRPr="004671FF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.-</w:t>
            </w:r>
            <w:r w:rsidR="002F2BD1">
              <w:rPr>
                <w:rFonts w:ascii="Arial" w:hAnsi="Arial" w:cs="Arial"/>
                <w:sz w:val="20"/>
                <w:szCs w:val="20"/>
              </w:rPr>
              <w:t xml:space="preserve"> Crear un problema de. Triángulos rectángulos</w:t>
            </w:r>
            <w:r w:rsidR="00F44C1F">
              <w:rPr>
                <w:rFonts w:ascii="Arial" w:hAnsi="Arial" w:cs="Arial"/>
                <w:sz w:val="20"/>
                <w:szCs w:val="20"/>
              </w:rPr>
              <w:t xml:space="preserve">  y resolverlo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B4BD1" w:rsidRPr="00523164" w:rsidRDefault="00DB4BD1" w:rsidP="00DB4BD1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lastRenderedPageBreak/>
              <w:t>*guía del docente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B4BD1" w:rsidRPr="00523164" w:rsidRDefault="004E4C0E" w:rsidP="00DB4B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*Plataforma virtual </w:t>
            </w:r>
            <w:proofErr w:type="spellStart"/>
            <w:r>
              <w:rPr>
                <w:rFonts w:asciiTheme="minorHAnsi" w:hAnsiTheme="minorHAnsi"/>
              </w:rPr>
              <w:t>xdome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737411" w:rsidRDefault="00737411" w:rsidP="00737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="00DB4BD1" w:rsidRPr="00737411">
              <w:rPr>
                <w:rFonts w:asciiTheme="minorHAnsi" w:hAnsiTheme="minorHAnsi"/>
              </w:rPr>
              <w:t>Fotocopia</w:t>
            </w:r>
            <w:r w:rsidRPr="00737411">
              <w:rPr>
                <w:rFonts w:asciiTheme="minorHAnsi" w:hAnsiTheme="minorHAnsi"/>
              </w:rPr>
              <w:t>s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523164" w:rsidRPr="00523164" w:rsidRDefault="00523164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Default="00DB4BD1" w:rsidP="00DB4BD1">
            <w:pPr>
              <w:rPr>
                <w:rFonts w:asciiTheme="minorHAnsi" w:hAnsiTheme="minorHAnsi"/>
              </w:rPr>
            </w:pPr>
          </w:p>
          <w:p w:rsidR="00737411" w:rsidRDefault="00737411" w:rsidP="00DB4BD1">
            <w:pPr>
              <w:rPr>
                <w:rFonts w:asciiTheme="minorHAnsi" w:hAnsiTheme="minorHAnsi"/>
              </w:rPr>
            </w:pPr>
          </w:p>
          <w:p w:rsidR="00737411" w:rsidRDefault="00737411" w:rsidP="00DB4BD1">
            <w:pPr>
              <w:rPr>
                <w:rFonts w:asciiTheme="minorHAnsi" w:hAnsiTheme="minorHAnsi"/>
              </w:rPr>
            </w:pPr>
          </w:p>
          <w:p w:rsidR="00737411" w:rsidRPr="00523164" w:rsidRDefault="00737411" w:rsidP="00DB4BD1">
            <w:pPr>
              <w:rPr>
                <w:rFonts w:asciiTheme="minorHAnsi" w:hAnsiTheme="minorHAnsi"/>
              </w:rPr>
            </w:pPr>
          </w:p>
          <w:p w:rsidR="00DB4BD1" w:rsidRDefault="00DB4BD1" w:rsidP="00DB4BD1">
            <w:pPr>
              <w:rPr>
                <w:rFonts w:asciiTheme="minorHAnsi" w:hAnsiTheme="minorHAnsi"/>
              </w:rPr>
            </w:pPr>
          </w:p>
          <w:p w:rsidR="001A2395" w:rsidRPr="00523164" w:rsidRDefault="001A2395" w:rsidP="00DB4BD1">
            <w:pPr>
              <w:rPr>
                <w:rFonts w:asciiTheme="minorHAnsi" w:hAnsiTheme="minorHAnsi"/>
              </w:rPr>
            </w:pPr>
          </w:p>
          <w:p w:rsidR="007F1FD0" w:rsidRDefault="007F1FD0" w:rsidP="00D5229C">
            <w:pPr>
              <w:rPr>
                <w:rFonts w:asciiTheme="minorHAnsi" w:hAnsiTheme="minorHAnsi"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4E4C0E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 xml:space="preserve">*texto del </w:t>
            </w:r>
          </w:p>
          <w:p w:rsidR="00D5229C" w:rsidRDefault="004E4C0E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E</w:t>
            </w:r>
            <w:r w:rsidR="00D5229C" w:rsidRPr="00523164">
              <w:rPr>
                <w:rFonts w:asciiTheme="minorHAnsi" w:hAnsiTheme="minorHAnsi"/>
              </w:rPr>
              <w:t>studiante</w:t>
            </w:r>
          </w:p>
          <w:p w:rsidR="004E4C0E" w:rsidRPr="00523164" w:rsidRDefault="004E4C0E" w:rsidP="004E4C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*Plataforma virtual </w:t>
            </w:r>
            <w:proofErr w:type="spellStart"/>
            <w:r>
              <w:rPr>
                <w:rFonts w:asciiTheme="minorHAnsi" w:hAnsiTheme="minorHAnsi"/>
              </w:rPr>
              <w:t>xdome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4E4C0E" w:rsidRPr="00523164" w:rsidRDefault="004E4C0E" w:rsidP="00D5229C">
            <w:pPr>
              <w:rPr>
                <w:rFonts w:asciiTheme="minorHAnsi" w:hAnsiTheme="minorHAnsi"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</w:p>
          <w:p w:rsidR="00D5229C" w:rsidRPr="00737411" w:rsidRDefault="00D5229C" w:rsidP="00D52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523164" w:rsidRDefault="00523164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417BD8" w:rsidRDefault="00417BD8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4E4C0E" w:rsidRPr="00523164" w:rsidRDefault="004E4C0E" w:rsidP="004E4C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*Plataforma virtual </w:t>
            </w:r>
            <w:proofErr w:type="spellStart"/>
            <w:r>
              <w:rPr>
                <w:rFonts w:asciiTheme="minorHAnsi" w:hAnsiTheme="minorHAnsi"/>
              </w:rPr>
              <w:t>xdome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4E4C0E" w:rsidRPr="00523164" w:rsidRDefault="004E4C0E" w:rsidP="00D5229C">
            <w:pPr>
              <w:rPr>
                <w:rFonts w:asciiTheme="minorHAnsi" w:hAnsiTheme="minorHAnsi"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</w:p>
          <w:p w:rsidR="00D5229C" w:rsidRPr="00737411" w:rsidRDefault="00D5229C" w:rsidP="00D52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4E4C0E" w:rsidRPr="00523164" w:rsidRDefault="004E4C0E" w:rsidP="004E4C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*Plataforma virtual </w:t>
            </w:r>
            <w:proofErr w:type="spellStart"/>
            <w:r>
              <w:rPr>
                <w:rFonts w:asciiTheme="minorHAnsi" w:hAnsiTheme="minorHAnsi"/>
              </w:rPr>
              <w:t>xdome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4E4C0E" w:rsidRPr="00523164" w:rsidRDefault="004E4C0E" w:rsidP="00D5229C">
            <w:pPr>
              <w:rPr>
                <w:rFonts w:asciiTheme="minorHAnsi" w:hAnsiTheme="minorHAnsi"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</w:p>
          <w:p w:rsidR="00D5229C" w:rsidRPr="00737411" w:rsidRDefault="00D5229C" w:rsidP="00D52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4E4C0E" w:rsidRDefault="004E4C0E" w:rsidP="001A2395">
            <w:pPr>
              <w:rPr>
                <w:rFonts w:asciiTheme="minorHAnsi" w:hAnsiTheme="minorHAnsi"/>
                <w:b/>
              </w:rPr>
            </w:pPr>
          </w:p>
          <w:p w:rsidR="004E4C0E" w:rsidRDefault="004E4C0E" w:rsidP="001A2395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4E4C0E" w:rsidRPr="00523164" w:rsidRDefault="004E4C0E" w:rsidP="004E4C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*Plataforma virtual </w:t>
            </w:r>
            <w:proofErr w:type="spellStart"/>
            <w:r>
              <w:rPr>
                <w:rFonts w:asciiTheme="minorHAnsi" w:hAnsiTheme="minorHAnsi"/>
              </w:rPr>
              <w:t>xdome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4E4C0E" w:rsidRPr="00523164" w:rsidRDefault="004E4C0E" w:rsidP="00D5229C">
            <w:pPr>
              <w:rPr>
                <w:rFonts w:asciiTheme="minorHAnsi" w:hAnsiTheme="minorHAnsi"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</w:p>
          <w:p w:rsidR="00D5229C" w:rsidRPr="00737411" w:rsidRDefault="00D5229C" w:rsidP="00D52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685FF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961FF" w:rsidRDefault="006961FF" w:rsidP="006961FF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lastRenderedPageBreak/>
              <w:t>I.M.4.2.2. Establece relaciones de orden en el conjunto de los núme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ros reales; aproxima a decimales; y aplica las propiedades algebraicas de los números reales en el cálculo de operaciones (adición, produc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to, potencias, raíces) y la solución de expresiones numéricas (con ra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 xml:space="preserve">dicales en el denominador) y algebraicas (productos notables). (I.4.) </w:t>
            </w:r>
          </w:p>
          <w:p w:rsidR="00422D31" w:rsidRDefault="00422D31" w:rsidP="006961FF">
            <w:pPr>
              <w:pStyle w:val="Pa7"/>
              <w:spacing w:before="100" w:after="10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18224A" w:rsidRDefault="0018224A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961FF" w:rsidRDefault="006961FF" w:rsidP="00422D3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  <w:p w:rsidR="00674FAB" w:rsidRDefault="00422D31" w:rsidP="00422D31">
            <w:pPr>
              <w:rPr>
                <w:rFonts w:asciiTheme="minorHAnsi" w:hAnsiTheme="minorHAnsi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I.M.4.2.2. Establece relaciones de orden en el conjunto de los núme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ros reales; aproxima a decimales; y aplica las propiedades algebraicas de los números reales en el cálculo de operaciones (adición, produc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to, potencias, raíces) y la solución de expresiones numéricas (con ra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dicales en el denominador) y algebraicas (productos notables). (I.</w:t>
            </w:r>
          </w:p>
          <w:p w:rsidR="00674FAB" w:rsidRDefault="00674FAB" w:rsidP="00DB4BD1">
            <w:pPr>
              <w:rPr>
                <w:rFonts w:asciiTheme="minorHAnsi" w:hAnsiTheme="minorHAnsi"/>
              </w:rPr>
            </w:pPr>
          </w:p>
          <w:p w:rsidR="00674FAB" w:rsidRDefault="00674FAB" w:rsidP="00DB4BD1">
            <w:pPr>
              <w:rPr>
                <w:rFonts w:asciiTheme="minorHAnsi" w:hAnsiTheme="minorHAnsi"/>
              </w:rPr>
            </w:pPr>
          </w:p>
          <w:p w:rsidR="00674FAB" w:rsidRDefault="00674FAB" w:rsidP="00DB4BD1">
            <w:pPr>
              <w:rPr>
                <w:rFonts w:asciiTheme="minorHAnsi" w:hAnsiTheme="minorHAnsi"/>
              </w:rPr>
            </w:pPr>
          </w:p>
          <w:p w:rsidR="00674FAB" w:rsidRDefault="00674FAB" w:rsidP="00DB4BD1">
            <w:pPr>
              <w:rPr>
                <w:rFonts w:asciiTheme="minorHAnsi" w:hAnsiTheme="minorHAnsi"/>
              </w:rPr>
            </w:pPr>
          </w:p>
          <w:p w:rsidR="00DB4BD1" w:rsidRDefault="00DB4BD1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tbl>
            <w:tblPr>
              <w:tblW w:w="57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37"/>
            </w:tblGrid>
            <w:tr w:rsidR="00FC5CBF" w:rsidRPr="00FC5CBF" w:rsidTr="006961FF">
              <w:trPr>
                <w:trHeight w:val="194"/>
              </w:trPr>
              <w:tc>
                <w:tcPr>
                  <w:tcW w:w="5737" w:type="dxa"/>
                </w:tcPr>
                <w:p w:rsidR="00FC5CBF" w:rsidRPr="00FC5CBF" w:rsidRDefault="00FC5CBF" w:rsidP="006961FF">
                  <w:pPr>
                    <w:tabs>
                      <w:tab w:val="clear" w:pos="708"/>
                    </w:tabs>
                    <w:suppressAutoHyphens w:val="0"/>
                    <w:spacing w:after="200" w:line="276" w:lineRule="auto"/>
                    <w:rPr>
                      <w:rFonts w:ascii="Gotham" w:eastAsiaTheme="minorHAnsi" w:hAnsi="Gotham" w:cs="Gotham"/>
                      <w:color w:val="000000"/>
                      <w:kern w:val="0"/>
                      <w:sz w:val="17"/>
                      <w:szCs w:val="17"/>
                      <w:lang w:eastAsia="en-US"/>
                    </w:rPr>
                  </w:pPr>
                </w:p>
              </w:tc>
            </w:tr>
            <w:tr w:rsidR="00FC5CBF" w:rsidRPr="00FC5CBF" w:rsidTr="006961FF">
              <w:trPr>
                <w:trHeight w:val="284"/>
              </w:trPr>
              <w:tc>
                <w:tcPr>
                  <w:tcW w:w="5737" w:type="dxa"/>
                </w:tcPr>
                <w:p w:rsidR="00FC5CBF" w:rsidRPr="00FC5CBF" w:rsidRDefault="00FC5CBF" w:rsidP="00FC5CBF">
                  <w:pPr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eastAsiaTheme="minorHAnsi" w:hAnsi="Gotham" w:cs="Gotham"/>
                      <w:color w:val="000000"/>
                      <w:kern w:val="0"/>
                      <w:sz w:val="17"/>
                      <w:szCs w:val="17"/>
                      <w:lang w:eastAsia="en-US"/>
                    </w:rPr>
                  </w:pPr>
                </w:p>
              </w:tc>
            </w:tr>
            <w:tr w:rsidR="00FC5CBF" w:rsidRPr="00FC5CBF" w:rsidTr="006961FF">
              <w:trPr>
                <w:trHeight w:val="284"/>
              </w:trPr>
              <w:tc>
                <w:tcPr>
                  <w:tcW w:w="5737" w:type="dxa"/>
                </w:tcPr>
                <w:p w:rsidR="00FC5CBF" w:rsidRPr="00FC5CBF" w:rsidRDefault="00FC5CBF" w:rsidP="00FC5CBF">
                  <w:pPr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eastAsiaTheme="minorHAnsi" w:hAnsi="Gotham" w:cs="Gotham"/>
                      <w:color w:val="000000"/>
                      <w:kern w:val="0"/>
                      <w:sz w:val="17"/>
                      <w:szCs w:val="17"/>
                      <w:lang w:eastAsia="en-US"/>
                    </w:rPr>
                  </w:pPr>
                </w:p>
              </w:tc>
            </w:tr>
            <w:tr w:rsidR="00FC5CBF" w:rsidRPr="00FC5CBF" w:rsidTr="006961FF">
              <w:trPr>
                <w:trHeight w:val="194"/>
              </w:trPr>
              <w:tc>
                <w:tcPr>
                  <w:tcW w:w="5737" w:type="dxa"/>
                </w:tcPr>
                <w:p w:rsidR="00FC5CBF" w:rsidRPr="00FC5CBF" w:rsidRDefault="00FC5CBF" w:rsidP="00FC5CBF">
                  <w:pPr>
                    <w:tabs>
                      <w:tab w:val="clear" w:pos="708"/>
                    </w:tabs>
                    <w:suppressAutoHyphens w:val="0"/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Gotham" w:eastAsiaTheme="minorHAnsi" w:hAnsi="Gotham" w:cs="Gotham"/>
                      <w:color w:val="000000"/>
                      <w:kern w:val="0"/>
                      <w:sz w:val="17"/>
                      <w:szCs w:val="17"/>
                      <w:lang w:eastAsia="en-US"/>
                    </w:rPr>
                  </w:pPr>
                </w:p>
              </w:tc>
            </w:tr>
          </w:tbl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E664C6" w:rsidRDefault="00E664C6" w:rsidP="00E664C6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I.M.4.2.3. Expresa raíces como potencias con exponentes racionales, y emplea las potencias de números reales con exponentes enteros para leer y escribir en notación científica información que contenga números muy grandes o muy pequeños. (I.3., I.4.) </w:t>
            </w: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6961FF" w:rsidRDefault="006961FF" w:rsidP="00E664C6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</w:p>
          <w:p w:rsidR="006961FF" w:rsidRDefault="006961FF" w:rsidP="00E664C6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</w:p>
          <w:p w:rsidR="006961FF" w:rsidRDefault="006961FF" w:rsidP="00E664C6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</w:p>
          <w:p w:rsidR="006961FF" w:rsidRDefault="006961FF" w:rsidP="006961FF">
            <w:pPr>
              <w:rPr>
                <w:lang w:eastAsia="es-EC"/>
              </w:rPr>
            </w:pPr>
          </w:p>
          <w:p w:rsidR="006961FF" w:rsidRPr="006961FF" w:rsidRDefault="006961FF" w:rsidP="006961FF">
            <w:pPr>
              <w:rPr>
                <w:lang w:eastAsia="es-EC"/>
              </w:rPr>
            </w:pPr>
          </w:p>
          <w:p w:rsidR="006961FF" w:rsidRDefault="006961FF" w:rsidP="00E664C6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</w:p>
          <w:p w:rsidR="00E664C6" w:rsidRDefault="00E664C6" w:rsidP="00E664C6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>I.M.4.6.1. Demuestra el teorema de Pitágoras valiéndose de diferentes estrategias, y lo aplica en la resolución de ejerci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cios o situaciones reales relacionadas a triángulos rectán</w:t>
            </w:r>
            <w:r>
              <w:rPr>
                <w:rFonts w:cs="Gotham"/>
                <w:color w:val="000000"/>
                <w:sz w:val="17"/>
                <w:szCs w:val="17"/>
              </w:rPr>
              <w:softHyphen/>
              <w:t>gulos; demuestra creatividad en los procesos empleados y valora el trabajo individual o grupal. (I.1., S.4.)</w:t>
            </w: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E664C6" w:rsidRDefault="00E664C6" w:rsidP="00E664C6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</w:p>
          <w:p w:rsidR="00E664C6" w:rsidRDefault="00E664C6" w:rsidP="00E664C6">
            <w:pPr>
              <w:pStyle w:val="Pa11"/>
              <w:spacing w:before="100" w:after="100"/>
              <w:jc w:val="both"/>
              <w:rPr>
                <w:rFonts w:cs="Gotham"/>
                <w:color w:val="000000"/>
                <w:sz w:val="17"/>
                <w:szCs w:val="17"/>
              </w:rPr>
            </w:pPr>
            <w:r>
              <w:rPr>
                <w:rFonts w:cs="Gotham"/>
                <w:color w:val="000000"/>
                <w:sz w:val="17"/>
                <w:szCs w:val="17"/>
              </w:rPr>
              <w:t xml:space="preserve">I.M.4.6.2. Reconoce y aplica las razones trigonométricas y sus relaciones en la resolución de triángulos rectángulos y en situaciones problema de la vida real. (I.3.) </w:t>
            </w:r>
          </w:p>
          <w:p w:rsidR="00FC5CBF" w:rsidRDefault="00FC5CBF" w:rsidP="00FC5CBF">
            <w:pPr>
              <w:rPr>
                <w:rFonts w:asciiTheme="minorHAnsi" w:hAnsiTheme="minorHAnsi"/>
              </w:rPr>
            </w:pPr>
          </w:p>
          <w:p w:rsidR="00FC5CBF" w:rsidRDefault="00FC5CBF" w:rsidP="00FC5CBF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Default="00FC5CBF" w:rsidP="00DB4BD1">
            <w:pPr>
              <w:rPr>
                <w:rFonts w:asciiTheme="minorHAnsi" w:hAnsiTheme="minorHAnsi"/>
              </w:rPr>
            </w:pPr>
          </w:p>
          <w:p w:rsidR="00FC5CBF" w:rsidRPr="00523164" w:rsidRDefault="00FC5CBF" w:rsidP="00685FFE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D1" w:rsidRPr="00523164" w:rsidRDefault="00DB4BD1" w:rsidP="00DB4BD1">
            <w:pPr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*Cuestionario</w:t>
            </w: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de actuación</w:t>
            </w: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523164" w:rsidRPr="00523164" w:rsidRDefault="00523164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523164" w:rsidRPr="00523164" w:rsidRDefault="00523164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*Cuestionario 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Default="0042356F" w:rsidP="0042356F">
            <w:pPr>
              <w:jc w:val="both"/>
              <w:rPr>
                <w:lang w:val="es-ES"/>
              </w:rPr>
            </w:pPr>
            <w:r w:rsidRPr="00523164">
              <w:rPr>
                <w:lang w:val="es-ES"/>
              </w:rPr>
              <w:t>*Cuestionario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  <w:r w:rsidRPr="00523164">
              <w:rPr>
                <w:lang w:val="es-ES"/>
              </w:rPr>
              <w:t>*Cuestionario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  <w:r w:rsidRPr="00523164">
              <w:rPr>
                <w:lang w:val="es-ES"/>
              </w:rPr>
              <w:t>*Cuestionario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B83E77" w:rsidTr="001A2395">
        <w:trPr>
          <w:trHeight w:val="312"/>
        </w:trPr>
        <w:tc>
          <w:tcPr>
            <w:tcW w:w="159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1A2395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1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1A2395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075834" w:rsidRDefault="00075834" w:rsidP="00075834">
            <w:pPr>
              <w:rPr>
                <w:b/>
                <w:bCs/>
              </w:rPr>
            </w:pPr>
            <w:r>
              <w:rPr>
                <w:b/>
                <w:bCs/>
              </w:rPr>
              <w:t>Caso 1</w:t>
            </w:r>
          </w:p>
          <w:p w:rsidR="00075834" w:rsidRDefault="00075834" w:rsidP="00075834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CBS06                                                 Aprendizaje lento con </w:t>
            </w:r>
            <w:r w:rsidR="00086CBC">
              <w:rPr>
                <w:sz w:val="18"/>
                <w:szCs w:val="18"/>
                <w:lang w:eastAsia="es-EC"/>
              </w:rPr>
              <w:t>trastorno</w:t>
            </w:r>
            <w:r>
              <w:rPr>
                <w:sz w:val="18"/>
                <w:szCs w:val="18"/>
                <w:lang w:eastAsia="es-EC"/>
              </w:rPr>
              <w:t xml:space="preserve"> específico del aprendizaje por </w:t>
            </w:r>
            <w:proofErr w:type="spellStart"/>
            <w:r>
              <w:rPr>
                <w:sz w:val="18"/>
                <w:szCs w:val="18"/>
                <w:lang w:eastAsia="es-EC"/>
              </w:rPr>
              <w:t>disgrafia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eastAsia="es-EC"/>
              </w:rPr>
              <w:t>disortografía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requiere adaptación curricular no asociada a la discapacidad permanente, significativa, pedagógica y de aula.                                                                                                                                                                                        </w:t>
            </w:r>
          </w:p>
          <w:p w:rsidR="00075834" w:rsidRDefault="00075834" w:rsidP="00075834">
            <w:pPr>
              <w:rPr>
                <w:sz w:val="18"/>
                <w:szCs w:val="18"/>
                <w:lang w:eastAsia="es-EC"/>
              </w:rPr>
            </w:pPr>
          </w:p>
          <w:p w:rsidR="00075834" w:rsidRDefault="00075834" w:rsidP="00075834">
            <w:pPr>
              <w:rPr>
                <w:sz w:val="18"/>
                <w:szCs w:val="18"/>
                <w:lang w:eastAsia="es-EC"/>
              </w:rPr>
            </w:pPr>
          </w:p>
          <w:p w:rsidR="00075834" w:rsidRDefault="00075834" w:rsidP="00075834">
            <w:pPr>
              <w:rPr>
                <w:sz w:val="18"/>
                <w:szCs w:val="18"/>
                <w:lang w:eastAsia="es-EC"/>
              </w:rPr>
            </w:pPr>
          </w:p>
          <w:p w:rsidR="00075834" w:rsidRDefault="00075834" w:rsidP="00075834">
            <w:pPr>
              <w:rPr>
                <w:b/>
                <w:bCs/>
              </w:rPr>
            </w:pPr>
            <w:r>
              <w:rPr>
                <w:b/>
                <w:bCs/>
              </w:rPr>
              <w:t>Caso 2</w:t>
            </w:r>
          </w:p>
          <w:p w:rsidR="00075834" w:rsidRDefault="00075834" w:rsidP="00075834">
            <w:pPr>
              <w:rPr>
                <w:sz w:val="18"/>
                <w:szCs w:val="18"/>
                <w:lang w:eastAsia="es-EC"/>
              </w:rPr>
            </w:pPr>
          </w:p>
          <w:p w:rsidR="00075834" w:rsidRDefault="00075834" w:rsidP="00075834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>CBS07</w:t>
            </w:r>
          </w:p>
          <w:p w:rsidR="00075834" w:rsidRDefault="00075834" w:rsidP="00075834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Inteligencia marginal. Trastorno de déficit de atención con hiperactividad con trastorno </w:t>
            </w:r>
            <w:proofErr w:type="gramStart"/>
            <w:r>
              <w:rPr>
                <w:sz w:val="18"/>
                <w:szCs w:val="18"/>
                <w:lang w:eastAsia="es-EC"/>
              </w:rPr>
              <w:t>especifico</w:t>
            </w:r>
            <w:proofErr w:type="gramEnd"/>
            <w:r>
              <w:rPr>
                <w:sz w:val="18"/>
                <w:szCs w:val="18"/>
                <w:lang w:eastAsia="es-EC"/>
              </w:rPr>
              <w:t xml:space="preserve"> del aprendizaje por </w:t>
            </w:r>
            <w:proofErr w:type="spellStart"/>
            <w:r>
              <w:rPr>
                <w:sz w:val="18"/>
                <w:szCs w:val="18"/>
                <w:lang w:eastAsia="es-EC"/>
              </w:rPr>
              <w:t>discalculia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requiere adaptación curricular no asociada a la discapacidad permanente, significativa, pedagógica y de aula.   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467C39">
            <w:pPr>
              <w:rPr>
                <w:b/>
                <w:bCs/>
              </w:rPr>
            </w:pPr>
            <w:r>
              <w:rPr>
                <w:b/>
                <w:bCs/>
              </w:rPr>
              <w:t>Caso 3</w:t>
            </w:r>
          </w:p>
          <w:p w:rsidR="00467C39" w:rsidRDefault="00467C39" w:rsidP="00467C39">
            <w:pPr>
              <w:rPr>
                <w:sz w:val="18"/>
                <w:szCs w:val="18"/>
                <w:lang w:eastAsia="es-EC"/>
              </w:rPr>
            </w:pPr>
          </w:p>
          <w:p w:rsidR="00467C39" w:rsidRDefault="00467C39" w:rsidP="00467C3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>CBS07</w:t>
            </w:r>
          </w:p>
          <w:p w:rsidR="00467C39" w:rsidRDefault="00467C39" w:rsidP="00467C3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Inteligencia marginal. Trastorno de déficit de atención con hiperactividad con trastorno </w:t>
            </w:r>
            <w:proofErr w:type="gramStart"/>
            <w:r>
              <w:rPr>
                <w:sz w:val="18"/>
                <w:szCs w:val="18"/>
                <w:lang w:eastAsia="es-EC"/>
              </w:rPr>
              <w:t>especifico</w:t>
            </w:r>
            <w:proofErr w:type="gramEnd"/>
            <w:r>
              <w:rPr>
                <w:sz w:val="18"/>
                <w:szCs w:val="18"/>
                <w:lang w:eastAsia="es-EC"/>
              </w:rPr>
              <w:t xml:space="preserve"> del aprendizaje por </w:t>
            </w:r>
            <w:proofErr w:type="spellStart"/>
            <w:r>
              <w:rPr>
                <w:sz w:val="18"/>
                <w:szCs w:val="18"/>
                <w:lang w:eastAsia="es-EC"/>
              </w:rPr>
              <w:t>discalculia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requiere adaptación curricular no asociada a la discapacidad permanente, significativa, pedagógica y de aula.   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467C39">
            <w:pPr>
              <w:rPr>
                <w:b/>
                <w:bCs/>
              </w:rPr>
            </w:pPr>
            <w:r>
              <w:rPr>
                <w:b/>
                <w:bCs/>
              </w:rPr>
              <w:t>Caso 4</w:t>
            </w:r>
          </w:p>
          <w:p w:rsidR="00467C39" w:rsidRDefault="00467C39" w:rsidP="00467C39">
            <w:pPr>
              <w:rPr>
                <w:sz w:val="18"/>
                <w:szCs w:val="18"/>
                <w:lang w:eastAsia="es-EC"/>
              </w:rPr>
            </w:pPr>
          </w:p>
          <w:p w:rsidR="00467C39" w:rsidRDefault="00467C39" w:rsidP="00467C3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>CBS07</w:t>
            </w:r>
          </w:p>
          <w:p w:rsidR="00467C39" w:rsidRDefault="00467C39" w:rsidP="00467C3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Inteligencia marginal. Trastorno de déficit de atención con hiperactividad  de aula.    </w:t>
            </w: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467C39" w:rsidRDefault="00467C39" w:rsidP="00467C39">
            <w:pPr>
              <w:rPr>
                <w:b/>
                <w:bCs/>
              </w:rPr>
            </w:pPr>
            <w:r>
              <w:rPr>
                <w:b/>
                <w:bCs/>
              </w:rPr>
              <w:t>Caso 5</w:t>
            </w:r>
          </w:p>
          <w:p w:rsidR="00467C39" w:rsidRDefault="00467C39" w:rsidP="00467C39">
            <w:pPr>
              <w:rPr>
                <w:sz w:val="18"/>
                <w:szCs w:val="18"/>
                <w:lang w:eastAsia="es-EC"/>
              </w:rPr>
            </w:pPr>
          </w:p>
          <w:p w:rsidR="00467C39" w:rsidRDefault="00467C39" w:rsidP="00467C3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>CBS07</w:t>
            </w:r>
          </w:p>
          <w:p w:rsidR="00467C39" w:rsidRDefault="00467C39" w:rsidP="00467C39">
            <w:pPr>
              <w:rPr>
                <w:sz w:val="18"/>
                <w:szCs w:val="18"/>
                <w:lang w:eastAsia="es-EC"/>
              </w:rPr>
            </w:pPr>
            <w:r>
              <w:rPr>
                <w:sz w:val="18"/>
                <w:szCs w:val="18"/>
                <w:lang w:eastAsia="es-EC"/>
              </w:rPr>
              <w:t xml:space="preserve">Trastorno de déficit de atención con hiperactividad con trastorno </w:t>
            </w:r>
            <w:proofErr w:type="gramStart"/>
            <w:r>
              <w:rPr>
                <w:sz w:val="18"/>
                <w:szCs w:val="18"/>
                <w:lang w:eastAsia="es-EC"/>
              </w:rPr>
              <w:t>especifico</w:t>
            </w:r>
            <w:proofErr w:type="gramEnd"/>
            <w:r>
              <w:rPr>
                <w:sz w:val="18"/>
                <w:szCs w:val="18"/>
                <w:lang w:eastAsia="es-EC"/>
              </w:rPr>
              <w:t xml:space="preserve"> del aprendizaje por </w:t>
            </w:r>
            <w:proofErr w:type="spellStart"/>
            <w:r>
              <w:rPr>
                <w:sz w:val="18"/>
                <w:szCs w:val="18"/>
                <w:lang w:eastAsia="es-EC"/>
              </w:rPr>
              <w:t>discalculia</w:t>
            </w:r>
            <w:proofErr w:type="spellEnd"/>
            <w:r>
              <w:rPr>
                <w:sz w:val="18"/>
                <w:szCs w:val="18"/>
                <w:lang w:eastAsia="es-EC"/>
              </w:rPr>
              <w:t xml:space="preserve"> requiere adaptación curricular no asociada a la discapacidad permanente, significativa, pedagógica y de aula.   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0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9B" w:rsidRPr="00397B82" w:rsidRDefault="00CD379B" w:rsidP="00CD379B">
            <w:pPr>
              <w:rPr>
                <w:b/>
                <w:sz w:val="18"/>
                <w:szCs w:val="18"/>
              </w:rPr>
            </w:pPr>
            <w:r w:rsidRPr="00397B82">
              <w:rPr>
                <w:b/>
                <w:sz w:val="18"/>
                <w:szCs w:val="18"/>
              </w:rPr>
              <w:lastRenderedPageBreak/>
              <w:t xml:space="preserve">Estilo de Aprendizaje: Visual    Adaptación curricular permanente significativa, de aula, pedagógica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 Reconocer y aplicar las propiedades para operar  las cuatro operaciones básicas con productos notables.                                                                                                                                                                               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Reconocer números extremadamente grandes o extremadamente pequeños.  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Realizar cálculos de áreas de triángulos.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operaciones con productos notables.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Aplica propiedades para transformar números a notación científica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 teorema de Pitágoras. 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cálculos  de áreas de polígonos regulares básicos.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Recursos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Videos, material concreto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Criterios de evaluación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Evaluación  permanente: extra, clase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Evaluar  en base a video.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Logros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Opera con teorema  de Pitágoras.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Identifica números susceptibles de notación científica.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Realiza cálculos de resolución de triángulos rectángulos   </w:t>
            </w:r>
          </w:p>
          <w:p w:rsidR="005C001D" w:rsidRDefault="005C001D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5C001D" w:rsidRDefault="005C001D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Pr="00397B82" w:rsidRDefault="00CD379B" w:rsidP="00CD379B">
            <w:pPr>
              <w:rPr>
                <w:b/>
                <w:sz w:val="18"/>
                <w:szCs w:val="18"/>
              </w:rPr>
            </w:pPr>
            <w:r w:rsidRPr="00397B82">
              <w:rPr>
                <w:b/>
                <w:sz w:val="18"/>
                <w:szCs w:val="18"/>
              </w:rPr>
              <w:t xml:space="preserve">Estilo de Aprendizaje: Visual    Adaptación curricular permanente significativa, de aula, pedagógica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 Reconocer y aplicar las propiedades para operar  las cuatro operaciones básicas con productos notables.                                                                                                                                                                               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Reconocer números extremadamente grandes o extremadamente pequeños.  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Realizar cálculos de áreas de triángulos.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operaciones con productos notables.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Aplica propiedades para transformar números a notación científica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 teorema de Pitágoras. 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cálculos  de áreas de polígonos regulares básicos.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Recursos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Videos, material concreto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Criterios de evaluación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• Evaluación  permanente: extra, clase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Evaluar  en base a video.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Logros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Opera con teorema  de Pitágoras.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Identifica números susceptibles de notación científica.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• Realiza cálculos de resolución de triángulos rectángulos.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</w:p>
          <w:p w:rsidR="00CD379B" w:rsidRDefault="00CD379B" w:rsidP="00CD379B">
            <w:pPr>
              <w:rPr>
                <w:sz w:val="18"/>
                <w:szCs w:val="18"/>
              </w:rPr>
            </w:pPr>
          </w:p>
          <w:p w:rsidR="00CD379B" w:rsidRPr="00397B82" w:rsidRDefault="00CD379B" w:rsidP="00CD379B">
            <w:pPr>
              <w:rPr>
                <w:b/>
                <w:sz w:val="18"/>
                <w:szCs w:val="18"/>
              </w:rPr>
            </w:pPr>
            <w:r w:rsidRPr="00397B82">
              <w:rPr>
                <w:b/>
                <w:sz w:val="18"/>
                <w:szCs w:val="18"/>
              </w:rPr>
              <w:t xml:space="preserve">Estilo de Aprendizaje: Visual    Adaptación curricular permanente significativa, de aula, pedagógica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 Reconocer y aplicar las propiedades para operar  las cuatro operaciones básicas con productos notables.                                                                                                                                                                               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Reconocer números extremadamente grandes o extremadamente pequeños.  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Realizar cálculos de áreas de triángulos.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Realiza operaciones con productos notables.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Aplica propiedades para transformar números a notación científica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Reconoce teorema de Pitágoras. 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Times New Roman" w:char="F0FC"/>
            </w:r>
            <w:r>
              <w:rPr>
                <w:sz w:val="18"/>
                <w:szCs w:val="18"/>
              </w:rPr>
              <w:t xml:space="preserve"> • Realiza cálculos de resolución de triángulos rectángulos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Recursos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Videos, material concreto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Criterios de evaluación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Evaluación  permanente: extra, clase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Evaluar  en base a video.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Logros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Opera con teorema  de Pitágoras.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Identifica números susceptibles de notación científica. </w:t>
            </w:r>
          </w:p>
          <w:p w:rsidR="00CD379B" w:rsidRDefault="00CD379B" w:rsidP="00CD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• Realiza cálculos de resolución de triángulos rectángulos </w:t>
            </w: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  <w:p w:rsidR="00CD379B" w:rsidRDefault="00CD379B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1A2395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1A2395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790C0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Dr. Vinicio Proaño V</w:t>
            </w:r>
            <w:bookmarkStart w:id="0" w:name="_GoBack"/>
            <w:bookmarkEnd w:id="0"/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CD379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Amparo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García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417B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Dra. Soraya  Vargas.</w:t>
            </w:r>
          </w:p>
        </w:tc>
      </w:tr>
      <w:tr w:rsidR="00B83E77" w:rsidTr="001A2395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A239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3079B7" w:rsidRDefault="003079B7" w:rsidP="001A2395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object w:dxaOrig="3480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.8pt;height:78.2pt" o:ole="">
                  <v:imagedata r:id="rId9" o:title=""/>
                </v:shape>
                <o:OLEObject Type="Embed" ProgID="PBrush" ShapeID="_x0000_i1025" DrawAspect="Content" ObjectID="_1542402120" r:id="rId10"/>
              </w:objec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3079B7" w:rsidRDefault="003079B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3079B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drawing>
                <wp:inline distT="0" distB="0" distL="0" distR="0">
                  <wp:extent cx="1419225" cy="781050"/>
                  <wp:effectExtent l="19050" t="0" r="9525" b="0"/>
                  <wp:docPr id="2" name="Imagen 1" descr="C:\Users\mfernandez\Pictures\img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fernandez\Pictures\img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61100" t="35258" r="13612" b="39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1A2395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3079B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29/11/2016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3079B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3079B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29</w:t>
            </w:r>
            <w:r w:rsidR="008C0B9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/ 1</w:t>
            </w:r>
            <w:r w:rsidR="003079B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 2016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CD11C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F75" w:rsidRDefault="00AA0F75" w:rsidP="00E107B8">
      <w:r>
        <w:separator/>
      </w:r>
    </w:p>
  </w:endnote>
  <w:endnote w:type="continuationSeparator" w:id="0">
    <w:p w:rsidR="00AA0F75" w:rsidRDefault="00AA0F75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F75" w:rsidRDefault="00AA0F75" w:rsidP="00E107B8">
      <w:r>
        <w:separator/>
      </w:r>
    </w:p>
  </w:footnote>
  <w:footnote w:type="continuationSeparator" w:id="0">
    <w:p w:rsidR="00AA0F75" w:rsidRDefault="00AA0F75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07" w:rsidRDefault="00995707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995707" w:rsidRDefault="00995707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995707" w:rsidRDefault="009957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6E9C"/>
    <w:multiLevelType w:val="hybridMultilevel"/>
    <w:tmpl w:val="632046A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41BF"/>
    <w:multiLevelType w:val="hybridMultilevel"/>
    <w:tmpl w:val="686090D2"/>
    <w:lvl w:ilvl="0" w:tplc="B45CC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92C5D"/>
    <w:multiLevelType w:val="hybridMultilevel"/>
    <w:tmpl w:val="B20C2986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B569B"/>
    <w:multiLevelType w:val="hybridMultilevel"/>
    <w:tmpl w:val="0AA013CE"/>
    <w:lvl w:ilvl="0" w:tplc="7C46E7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9596985"/>
    <w:multiLevelType w:val="hybridMultilevel"/>
    <w:tmpl w:val="066E175E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F21CB"/>
    <w:multiLevelType w:val="hybridMultilevel"/>
    <w:tmpl w:val="90209A06"/>
    <w:lvl w:ilvl="0" w:tplc="D272F75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06410"/>
    <w:multiLevelType w:val="hybridMultilevel"/>
    <w:tmpl w:val="BD087902"/>
    <w:lvl w:ilvl="0" w:tplc="50C4ED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C28DF"/>
    <w:multiLevelType w:val="hybridMultilevel"/>
    <w:tmpl w:val="F33E2E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87A23"/>
    <w:multiLevelType w:val="hybridMultilevel"/>
    <w:tmpl w:val="C214FB24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35B9C"/>
    <w:rsid w:val="000454C4"/>
    <w:rsid w:val="000525EB"/>
    <w:rsid w:val="00064EBB"/>
    <w:rsid w:val="00065374"/>
    <w:rsid w:val="00075834"/>
    <w:rsid w:val="000852AB"/>
    <w:rsid w:val="00086CBC"/>
    <w:rsid w:val="000A38B9"/>
    <w:rsid w:val="000C579C"/>
    <w:rsid w:val="000C6A6E"/>
    <w:rsid w:val="000D5BEF"/>
    <w:rsid w:val="000D7542"/>
    <w:rsid w:val="000F7208"/>
    <w:rsid w:val="001006A8"/>
    <w:rsid w:val="00103E19"/>
    <w:rsid w:val="00103F86"/>
    <w:rsid w:val="00122C11"/>
    <w:rsid w:val="00130D6D"/>
    <w:rsid w:val="00132327"/>
    <w:rsid w:val="00144B0C"/>
    <w:rsid w:val="001461B0"/>
    <w:rsid w:val="0018224A"/>
    <w:rsid w:val="00185827"/>
    <w:rsid w:val="001A2395"/>
    <w:rsid w:val="001A5467"/>
    <w:rsid w:val="001B09AA"/>
    <w:rsid w:val="001B3003"/>
    <w:rsid w:val="001B6B6F"/>
    <w:rsid w:val="001C3C88"/>
    <w:rsid w:val="001D6650"/>
    <w:rsid w:val="001E0E07"/>
    <w:rsid w:val="0020195B"/>
    <w:rsid w:val="0020230A"/>
    <w:rsid w:val="00202E32"/>
    <w:rsid w:val="0023468E"/>
    <w:rsid w:val="00246603"/>
    <w:rsid w:val="00253CA5"/>
    <w:rsid w:val="00266808"/>
    <w:rsid w:val="002869D6"/>
    <w:rsid w:val="00287F1F"/>
    <w:rsid w:val="002A48EA"/>
    <w:rsid w:val="002B2C3F"/>
    <w:rsid w:val="002B4259"/>
    <w:rsid w:val="002B5A57"/>
    <w:rsid w:val="002C5F96"/>
    <w:rsid w:val="002D5288"/>
    <w:rsid w:val="002F2BD1"/>
    <w:rsid w:val="003079B7"/>
    <w:rsid w:val="0031249F"/>
    <w:rsid w:val="003130ED"/>
    <w:rsid w:val="0033308A"/>
    <w:rsid w:val="003351A3"/>
    <w:rsid w:val="003528B4"/>
    <w:rsid w:val="003754B0"/>
    <w:rsid w:val="00381E69"/>
    <w:rsid w:val="00397B5F"/>
    <w:rsid w:val="003B1D3E"/>
    <w:rsid w:val="003C3683"/>
    <w:rsid w:val="003D1DCB"/>
    <w:rsid w:val="003F5D58"/>
    <w:rsid w:val="00405B4C"/>
    <w:rsid w:val="00417BD8"/>
    <w:rsid w:val="00422A34"/>
    <w:rsid w:val="00422D31"/>
    <w:rsid w:val="0042356F"/>
    <w:rsid w:val="00435C57"/>
    <w:rsid w:val="00437EF0"/>
    <w:rsid w:val="00444431"/>
    <w:rsid w:val="004671FF"/>
    <w:rsid w:val="00467C39"/>
    <w:rsid w:val="00477207"/>
    <w:rsid w:val="004A290F"/>
    <w:rsid w:val="004B19F8"/>
    <w:rsid w:val="004B5008"/>
    <w:rsid w:val="004B558F"/>
    <w:rsid w:val="004C541D"/>
    <w:rsid w:val="004C5610"/>
    <w:rsid w:val="004D5A71"/>
    <w:rsid w:val="004E4C0E"/>
    <w:rsid w:val="004F130C"/>
    <w:rsid w:val="00506F10"/>
    <w:rsid w:val="00517AEA"/>
    <w:rsid w:val="00523164"/>
    <w:rsid w:val="00531C40"/>
    <w:rsid w:val="0055460F"/>
    <w:rsid w:val="00564FB4"/>
    <w:rsid w:val="00566041"/>
    <w:rsid w:val="00576808"/>
    <w:rsid w:val="005A39DA"/>
    <w:rsid w:val="005C001D"/>
    <w:rsid w:val="005C0772"/>
    <w:rsid w:val="005D6AD8"/>
    <w:rsid w:val="005D7AD9"/>
    <w:rsid w:val="005E150B"/>
    <w:rsid w:val="00604404"/>
    <w:rsid w:val="00614018"/>
    <w:rsid w:val="006327BF"/>
    <w:rsid w:val="0064002D"/>
    <w:rsid w:val="00660447"/>
    <w:rsid w:val="00663FAA"/>
    <w:rsid w:val="00674FAB"/>
    <w:rsid w:val="00685FFE"/>
    <w:rsid w:val="006961FF"/>
    <w:rsid w:val="006B1521"/>
    <w:rsid w:val="006B26D3"/>
    <w:rsid w:val="006B2CE5"/>
    <w:rsid w:val="006C3E52"/>
    <w:rsid w:val="006D4FB0"/>
    <w:rsid w:val="00732411"/>
    <w:rsid w:val="00737411"/>
    <w:rsid w:val="007500F2"/>
    <w:rsid w:val="0078359C"/>
    <w:rsid w:val="00790C01"/>
    <w:rsid w:val="007B460A"/>
    <w:rsid w:val="007E220A"/>
    <w:rsid w:val="007F1FD0"/>
    <w:rsid w:val="00837981"/>
    <w:rsid w:val="00857F64"/>
    <w:rsid w:val="008859E8"/>
    <w:rsid w:val="008A2183"/>
    <w:rsid w:val="008C0B98"/>
    <w:rsid w:val="008C26B2"/>
    <w:rsid w:val="008D5F85"/>
    <w:rsid w:val="00901E30"/>
    <w:rsid w:val="00904AD3"/>
    <w:rsid w:val="00916777"/>
    <w:rsid w:val="00946EA2"/>
    <w:rsid w:val="009625A1"/>
    <w:rsid w:val="009672C5"/>
    <w:rsid w:val="009675BE"/>
    <w:rsid w:val="00980C53"/>
    <w:rsid w:val="00980D3F"/>
    <w:rsid w:val="00981277"/>
    <w:rsid w:val="00992A43"/>
    <w:rsid w:val="00995707"/>
    <w:rsid w:val="009B758D"/>
    <w:rsid w:val="009C22F6"/>
    <w:rsid w:val="009F5E1B"/>
    <w:rsid w:val="00A06900"/>
    <w:rsid w:val="00A149BC"/>
    <w:rsid w:val="00A17AE2"/>
    <w:rsid w:val="00A36781"/>
    <w:rsid w:val="00A62A8A"/>
    <w:rsid w:val="00AA0F75"/>
    <w:rsid w:val="00AC3389"/>
    <w:rsid w:val="00AC52F5"/>
    <w:rsid w:val="00B030A1"/>
    <w:rsid w:val="00B13AC5"/>
    <w:rsid w:val="00B258AF"/>
    <w:rsid w:val="00B41B31"/>
    <w:rsid w:val="00B67D35"/>
    <w:rsid w:val="00B82A9F"/>
    <w:rsid w:val="00B83E77"/>
    <w:rsid w:val="00B9445F"/>
    <w:rsid w:val="00BB391D"/>
    <w:rsid w:val="00BB40AF"/>
    <w:rsid w:val="00BD4282"/>
    <w:rsid w:val="00BE530C"/>
    <w:rsid w:val="00C00D30"/>
    <w:rsid w:val="00C05869"/>
    <w:rsid w:val="00C21AC1"/>
    <w:rsid w:val="00C23D65"/>
    <w:rsid w:val="00C23D93"/>
    <w:rsid w:val="00C30034"/>
    <w:rsid w:val="00C309BE"/>
    <w:rsid w:val="00C30E09"/>
    <w:rsid w:val="00C51801"/>
    <w:rsid w:val="00C75DF7"/>
    <w:rsid w:val="00C81849"/>
    <w:rsid w:val="00C92EC9"/>
    <w:rsid w:val="00CB745B"/>
    <w:rsid w:val="00CC7142"/>
    <w:rsid w:val="00CD09FC"/>
    <w:rsid w:val="00CD11C2"/>
    <w:rsid w:val="00CD22A4"/>
    <w:rsid w:val="00CD267F"/>
    <w:rsid w:val="00CD379B"/>
    <w:rsid w:val="00CD5DB0"/>
    <w:rsid w:val="00CE2725"/>
    <w:rsid w:val="00D177C5"/>
    <w:rsid w:val="00D2117F"/>
    <w:rsid w:val="00D415E4"/>
    <w:rsid w:val="00D5229C"/>
    <w:rsid w:val="00D74CC4"/>
    <w:rsid w:val="00D760F5"/>
    <w:rsid w:val="00D772BB"/>
    <w:rsid w:val="00DA7287"/>
    <w:rsid w:val="00DB3800"/>
    <w:rsid w:val="00DB4BD1"/>
    <w:rsid w:val="00DD4CBA"/>
    <w:rsid w:val="00DF7E9F"/>
    <w:rsid w:val="00E00A2A"/>
    <w:rsid w:val="00E04D76"/>
    <w:rsid w:val="00E107B8"/>
    <w:rsid w:val="00E35D0E"/>
    <w:rsid w:val="00E40AD6"/>
    <w:rsid w:val="00E664C6"/>
    <w:rsid w:val="00E70207"/>
    <w:rsid w:val="00E77DFC"/>
    <w:rsid w:val="00E86815"/>
    <w:rsid w:val="00E91CB2"/>
    <w:rsid w:val="00E96E58"/>
    <w:rsid w:val="00EA407A"/>
    <w:rsid w:val="00EA69FC"/>
    <w:rsid w:val="00EC14A2"/>
    <w:rsid w:val="00EC547A"/>
    <w:rsid w:val="00EC789B"/>
    <w:rsid w:val="00EE1977"/>
    <w:rsid w:val="00EE38B8"/>
    <w:rsid w:val="00F30481"/>
    <w:rsid w:val="00F37109"/>
    <w:rsid w:val="00F41EC7"/>
    <w:rsid w:val="00F44C1F"/>
    <w:rsid w:val="00F55E62"/>
    <w:rsid w:val="00F56338"/>
    <w:rsid w:val="00F57553"/>
    <w:rsid w:val="00F755FF"/>
    <w:rsid w:val="00F77CF6"/>
    <w:rsid w:val="00FC5CBF"/>
    <w:rsid w:val="00FD488B"/>
    <w:rsid w:val="00FF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  <w:style w:type="paragraph" w:customStyle="1" w:styleId="Pa11">
    <w:name w:val="Pa11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EastAsia" w:hAnsi="Gotham" w:cstheme="minorBidi"/>
      <w:color w:val="auto"/>
      <w:kern w:val="0"/>
      <w:lang w:eastAsia="es-EC"/>
    </w:rPr>
  </w:style>
  <w:style w:type="paragraph" w:customStyle="1" w:styleId="Pa7">
    <w:name w:val="Pa7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customStyle="1" w:styleId="A10">
    <w:name w:val="A10"/>
    <w:uiPriority w:val="99"/>
    <w:rsid w:val="00A149BC"/>
    <w:rPr>
      <w:rFonts w:cs="Gotham"/>
      <w:color w:val="00000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14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40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4018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4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4018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  <w:style w:type="paragraph" w:customStyle="1" w:styleId="Pa11">
    <w:name w:val="Pa11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EastAsia" w:hAnsi="Gotham" w:cstheme="minorBidi"/>
      <w:color w:val="auto"/>
      <w:kern w:val="0"/>
      <w:lang w:eastAsia="es-EC"/>
    </w:rPr>
  </w:style>
  <w:style w:type="paragraph" w:customStyle="1" w:styleId="Pa7">
    <w:name w:val="Pa7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customStyle="1" w:styleId="A10">
    <w:name w:val="A10"/>
    <w:uiPriority w:val="99"/>
    <w:rsid w:val="00A149BC"/>
    <w:rPr>
      <w:rFonts w:cs="Gotham"/>
      <w:color w:val="00000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14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40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4018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4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4018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10C0-88B9-4948-8740-D9380239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2733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2</cp:revision>
  <dcterms:created xsi:type="dcterms:W3CDTF">2016-12-05T05:16:00Z</dcterms:created>
  <dcterms:modified xsi:type="dcterms:W3CDTF">2016-12-05T05:16:00Z</dcterms:modified>
</cp:coreProperties>
</file>